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D4EFF" w:rsidRDefault="00AD4EFF" w:rsidP="00AD4EFF">
      <w:pPr>
        <w:contextualSpacing w:val="0"/>
      </w:pPr>
    </w:p>
    <w:p w:rsidR="00AD4EFF" w:rsidRDefault="00AD4EFF" w:rsidP="00AD4EFF">
      <w:pPr>
        <w:contextualSpacing w:val="0"/>
      </w:pPr>
      <w:r w:rsidRPr="007F7178">
        <w:t xml:space="preserve">Student self-assessment is vital to </w:t>
      </w:r>
      <w:r>
        <w:t xml:space="preserve">a student being a </w:t>
      </w:r>
      <w:r w:rsidRPr="007F7178">
        <w:t>success</w:t>
      </w:r>
      <w:r>
        <w:t xml:space="preserve">ful learner. Self-reflection is a key component of a self-assessment. </w:t>
      </w:r>
    </w:p>
    <w:p w:rsidR="00AD4EFF" w:rsidRDefault="00AD4EFF" w:rsidP="00AD4EFF">
      <w:pPr>
        <w:contextualSpacing w:val="0"/>
      </w:pPr>
    </w:p>
    <w:p w:rsidR="00AD4EFF" w:rsidRDefault="00AD4EFF" w:rsidP="00AD4EFF">
      <w:pPr>
        <w:contextualSpacing w:val="0"/>
      </w:pPr>
      <w:r>
        <w:t>Students who self-assess:</w:t>
      </w:r>
    </w:p>
    <w:p w:rsidR="00AD4EFF" w:rsidRDefault="00AD4EFF" w:rsidP="00AD4EFF">
      <w:pPr>
        <w:contextualSpacing w:val="0"/>
      </w:pPr>
    </w:p>
    <w:p w:rsidR="00AD4EFF" w:rsidRDefault="00AD4EFF" w:rsidP="00AD4EFF">
      <w:pPr>
        <w:pStyle w:val="ListParagraph"/>
        <w:numPr>
          <w:ilvl w:val="0"/>
          <w:numId w:val="13"/>
        </w:numPr>
        <w:ind w:left="567"/>
        <w:contextualSpacing w:val="0"/>
      </w:pPr>
      <w:proofErr w:type="spellStart"/>
      <w:r>
        <w:t>recognise</w:t>
      </w:r>
      <w:proofErr w:type="spellEnd"/>
      <w:r>
        <w:t xml:space="preserve"> that learning is associated with challenges that influence motivation</w:t>
      </w:r>
    </w:p>
    <w:p w:rsidR="00AD4EFF" w:rsidRDefault="00AD4EFF" w:rsidP="00AD4EFF">
      <w:pPr>
        <w:pStyle w:val="ListParagraph"/>
        <w:numPr>
          <w:ilvl w:val="0"/>
          <w:numId w:val="13"/>
        </w:numPr>
        <w:ind w:left="567"/>
        <w:contextualSpacing w:val="0"/>
      </w:pPr>
      <w:r>
        <w:t>experience an increase in self-esteem</w:t>
      </w:r>
    </w:p>
    <w:p w:rsidR="00AD4EFF" w:rsidRDefault="00AD4EFF" w:rsidP="00AD4EFF">
      <w:pPr>
        <w:pStyle w:val="ListParagraph"/>
        <w:numPr>
          <w:ilvl w:val="0"/>
          <w:numId w:val="13"/>
        </w:numPr>
        <w:ind w:left="567"/>
        <w:contextualSpacing w:val="0"/>
      </w:pPr>
      <w:r>
        <w:t>experience an improvement in their learning because they come to know how they learn rather than just what they learn.</w:t>
      </w:r>
    </w:p>
    <w:p w:rsidR="00AD4EFF" w:rsidRDefault="00AD4EFF" w:rsidP="00AD4EFF">
      <w:pPr>
        <w:ind w:left="567"/>
        <w:contextualSpacing w:val="0"/>
      </w:pPr>
    </w:p>
    <w:p w:rsidR="00AD4EFF" w:rsidRPr="007F7178" w:rsidRDefault="00AD4EFF" w:rsidP="00AD4EFF">
      <w:pPr>
        <w:contextualSpacing w:val="0"/>
      </w:pPr>
      <w:r w:rsidRPr="007F7178">
        <w:t xml:space="preserve">The </w:t>
      </w:r>
      <w:r>
        <w:t xml:space="preserve">role of the teacher in the </w:t>
      </w:r>
      <w:r w:rsidRPr="007F7178">
        <w:t xml:space="preserve">implementation of student self-assessment </w:t>
      </w:r>
      <w:r>
        <w:t xml:space="preserve">is important. </w:t>
      </w:r>
      <w:r w:rsidRPr="007F7178">
        <w:t xml:space="preserve"> The teacher:</w:t>
      </w:r>
    </w:p>
    <w:p w:rsidR="00AD4EFF" w:rsidRPr="007F7178" w:rsidRDefault="00AD4EFF" w:rsidP="00AD4EFF">
      <w:pPr>
        <w:numPr>
          <w:ilvl w:val="0"/>
          <w:numId w:val="12"/>
        </w:numPr>
        <w:ind w:left="567"/>
        <w:contextualSpacing w:val="0"/>
      </w:pPr>
      <w:r>
        <w:t>shares</w:t>
      </w:r>
      <w:r w:rsidRPr="007F7178">
        <w:t xml:space="preserve"> with students the success criteria for each assessment activity</w:t>
      </w:r>
    </w:p>
    <w:p w:rsidR="00AD4EFF" w:rsidRPr="007F7178" w:rsidRDefault="00AD4EFF" w:rsidP="00AD4EFF">
      <w:pPr>
        <w:numPr>
          <w:ilvl w:val="0"/>
          <w:numId w:val="12"/>
        </w:numPr>
        <w:ind w:left="567"/>
        <w:contextualSpacing w:val="0"/>
      </w:pPr>
      <w:r>
        <w:t>ensures</w:t>
      </w:r>
      <w:r w:rsidRPr="007F7178">
        <w:t xml:space="preserve"> that students understand the success criteria</w:t>
      </w:r>
    </w:p>
    <w:p w:rsidR="00AD4EFF" w:rsidRPr="007F7178" w:rsidRDefault="00AD4EFF" w:rsidP="00AD4EFF">
      <w:pPr>
        <w:numPr>
          <w:ilvl w:val="0"/>
          <w:numId w:val="12"/>
        </w:numPr>
        <w:ind w:left="567"/>
        <w:contextualSpacing w:val="0"/>
      </w:pPr>
      <w:r>
        <w:t>explicitly teaches</w:t>
      </w:r>
      <w:r w:rsidRPr="007F7178">
        <w:t xml:space="preserve"> students how to apply those criteria to their own work</w:t>
      </w:r>
    </w:p>
    <w:p w:rsidR="00AD4EFF" w:rsidRPr="007F7178" w:rsidRDefault="00AD4EFF" w:rsidP="00AD4EFF">
      <w:pPr>
        <w:numPr>
          <w:ilvl w:val="0"/>
          <w:numId w:val="12"/>
        </w:numPr>
        <w:ind w:left="567"/>
        <w:contextualSpacing w:val="0"/>
      </w:pPr>
      <w:r>
        <w:t>provides</w:t>
      </w:r>
      <w:r w:rsidRPr="007F7178">
        <w:t xml:space="preserve"> students with feedback to help them improve; and</w:t>
      </w:r>
    </w:p>
    <w:p w:rsidR="00AD4EFF" w:rsidRPr="007F7178" w:rsidRDefault="00AD4EFF" w:rsidP="00AD4EFF">
      <w:pPr>
        <w:numPr>
          <w:ilvl w:val="0"/>
          <w:numId w:val="12"/>
        </w:numPr>
        <w:ind w:left="567"/>
        <w:contextualSpacing w:val="0"/>
      </w:pPr>
      <w:r>
        <w:t>helps</w:t>
      </w:r>
      <w:r w:rsidRPr="007F7178">
        <w:t xml:space="preserve"> students to set learning targets to achieve that improvement.</w:t>
      </w:r>
    </w:p>
    <w:p w:rsidR="00AD4EFF" w:rsidRDefault="00AD4EFF" w:rsidP="00AD4EFF">
      <w:pPr>
        <w:contextualSpacing w:val="0"/>
      </w:pPr>
    </w:p>
    <w:p w:rsidR="00AD4EFF" w:rsidRDefault="00AD4EFF" w:rsidP="00AD4EFF">
      <w:pPr>
        <w:contextualSpacing w:val="0"/>
      </w:pPr>
    </w:p>
    <w:p w:rsidR="00AD4EFF" w:rsidRDefault="00AD4EFF" w:rsidP="00AD4EFF">
      <w:pPr>
        <w:contextualSpacing w:val="0"/>
      </w:pPr>
      <w:r>
        <w:t xml:space="preserve">Teachers can use various strategies or provide tools to assist students to self-assess. A poll is a simple strategy to enable students to self-assess. Questions prompts can be used to facilitate discussion. Common tools include a checklist, rubrics, graphic </w:t>
      </w:r>
      <w:proofErr w:type="spellStart"/>
      <w:r>
        <w:t>organisers</w:t>
      </w:r>
      <w:proofErr w:type="spellEnd"/>
      <w:r>
        <w:t xml:space="preserve"> or charts. </w:t>
      </w:r>
    </w:p>
    <w:p w:rsidR="00AD4EFF" w:rsidRDefault="00AD4EFF" w:rsidP="00AD4EFF">
      <w:pPr>
        <w:contextualSpacing w:val="0"/>
      </w:pPr>
    </w:p>
    <w:p w:rsidR="00AD4EFF" w:rsidRDefault="00AD4EFF" w:rsidP="00AD4EFF">
      <w:pPr>
        <w:contextualSpacing w:val="0"/>
      </w:pPr>
      <w:r w:rsidRPr="004E72A2">
        <w:rPr>
          <w:b/>
        </w:rPr>
        <w:t>Polls</w:t>
      </w:r>
      <w:r>
        <w:t xml:space="preserve"> are a simple strategy that can be used at a point in a lesson to determine how well students have understood a particular concept.</w:t>
      </w:r>
    </w:p>
    <w:p w:rsidR="00AD4EFF" w:rsidRDefault="00AD4EFF" w:rsidP="00AD4EFF">
      <w:pPr>
        <w:contextualSpacing w:val="0"/>
      </w:pPr>
    </w:p>
    <w:p w:rsidR="00AD4EFF" w:rsidRDefault="00AD4EFF" w:rsidP="00AD4EFF">
      <w:pPr>
        <w:contextualSpacing w:val="0"/>
      </w:pPr>
      <w:r>
        <w:t xml:space="preserve">An example of a poll is ‘Eyes-closed, hands-up traffic-light’ poll. (Ask students to hold up three fingers if they understand the concept well enough that they could teach it; two fingers if they think they understand it, but only just; and one if they need help). </w:t>
      </w:r>
    </w:p>
    <w:p w:rsidR="00AD4EFF" w:rsidRDefault="00AD4EFF" w:rsidP="00AD4EFF">
      <w:pPr>
        <w:contextualSpacing w:val="0"/>
      </w:pPr>
    </w:p>
    <w:p w:rsidR="00AD4EFF" w:rsidRDefault="00AD4EFF" w:rsidP="00AD4EFF">
      <w:pPr>
        <w:contextualSpacing w:val="0"/>
      </w:pPr>
      <w:r>
        <w:t>Questions:</w:t>
      </w:r>
    </w:p>
    <w:p w:rsidR="00AD4EFF" w:rsidRDefault="00AD4EFF" w:rsidP="00AD4EFF">
      <w:pPr>
        <w:pStyle w:val="ListParagraph"/>
        <w:numPr>
          <w:ilvl w:val="0"/>
          <w:numId w:val="14"/>
        </w:numPr>
        <w:ind w:left="567"/>
        <w:contextualSpacing w:val="0"/>
      </w:pPr>
      <w:r>
        <w:t>Do you understand what a binary number is?</w:t>
      </w:r>
    </w:p>
    <w:p w:rsidR="00AD4EFF" w:rsidRDefault="00AD4EFF" w:rsidP="00AD4EFF">
      <w:pPr>
        <w:pStyle w:val="ListParagraph"/>
        <w:numPr>
          <w:ilvl w:val="0"/>
          <w:numId w:val="14"/>
        </w:numPr>
        <w:ind w:left="567"/>
        <w:contextualSpacing w:val="0"/>
      </w:pPr>
      <w:r>
        <w:t>Do you understand why binary numbers are important in digital systems?</w:t>
      </w:r>
    </w:p>
    <w:p w:rsidR="00AD4EFF" w:rsidRDefault="00AD4EFF" w:rsidP="00AD4EFF">
      <w:pPr>
        <w:pStyle w:val="ListParagraph"/>
        <w:numPr>
          <w:ilvl w:val="0"/>
          <w:numId w:val="14"/>
        </w:numPr>
        <w:ind w:left="567"/>
        <w:contextualSpacing w:val="0"/>
      </w:pPr>
      <w:r>
        <w:t>Can you read and understand a binary number?</w:t>
      </w:r>
    </w:p>
    <w:p w:rsidR="00AD4EFF" w:rsidRDefault="00AD4EFF" w:rsidP="00AD4EFF">
      <w:pPr>
        <w:pStyle w:val="ListParagraph"/>
        <w:numPr>
          <w:ilvl w:val="0"/>
          <w:numId w:val="14"/>
        </w:numPr>
        <w:ind w:left="567"/>
        <w:contextualSpacing w:val="0"/>
      </w:pPr>
      <w:r>
        <w:t>Can you convert a binary (base 2) number to a decimal (base 10) number?</w:t>
      </w:r>
    </w:p>
    <w:p w:rsidR="00AD4EFF" w:rsidRDefault="00AD4EFF" w:rsidP="00AD4EFF">
      <w:pPr>
        <w:ind w:left="567"/>
        <w:contextualSpacing w:val="0"/>
      </w:pPr>
      <w:r>
        <w:t xml:space="preserve">Make anecdotal notes of any students who do not reply ‘yes’ to these questions. </w:t>
      </w:r>
    </w:p>
    <w:p w:rsidR="00AD4EFF" w:rsidRDefault="00AD4EFF" w:rsidP="00AD4EFF">
      <w:pPr>
        <w:ind w:left="567"/>
        <w:contextualSpacing w:val="0"/>
      </w:pPr>
    </w:p>
    <w:p w:rsidR="00AD4EFF" w:rsidRPr="00034237" w:rsidRDefault="00AD4EFF" w:rsidP="00AD4EFF">
      <w:pPr>
        <w:contextualSpacing w:val="0"/>
      </w:pPr>
    </w:p>
    <w:p w:rsidR="00AD4EFF" w:rsidRPr="00034237" w:rsidRDefault="00AD4EFF" w:rsidP="00AD4EFF">
      <w:pPr>
        <w:contextualSpacing w:val="0"/>
      </w:pPr>
      <w:r w:rsidRPr="00034237">
        <w:rPr>
          <w:b/>
        </w:rPr>
        <w:t xml:space="preserve">Questions prompts </w:t>
      </w:r>
      <w:r>
        <w:t>p</w:t>
      </w:r>
      <w:r w:rsidRPr="00034237">
        <w:t>rovide students with an opportunity to re</w:t>
      </w:r>
      <w:r>
        <w:t xml:space="preserve">flect on their digital solution. For </w:t>
      </w:r>
      <w:proofErr w:type="gramStart"/>
      <w:r>
        <w:t>example</w:t>
      </w:r>
      <w:proofErr w:type="gramEnd"/>
      <w:r>
        <w:t xml:space="preserve"> use</w:t>
      </w:r>
      <w:r w:rsidRPr="00034237">
        <w:t xml:space="preserve"> the following prompts:</w:t>
      </w:r>
    </w:p>
    <w:p w:rsidR="00AD4EFF" w:rsidRPr="00034237" w:rsidRDefault="00AD4EFF" w:rsidP="00AD4EFF">
      <w:pPr>
        <w:contextualSpacing w:val="0"/>
      </w:pPr>
    </w:p>
    <w:p w:rsidR="00AD4EFF" w:rsidRPr="00034237" w:rsidRDefault="00AD4EFF" w:rsidP="00AD4EFF">
      <w:pPr>
        <w:pStyle w:val="ListParagraph"/>
        <w:numPr>
          <w:ilvl w:val="0"/>
          <w:numId w:val="15"/>
        </w:numPr>
        <w:ind w:left="567"/>
        <w:contextualSpacing w:val="0"/>
      </w:pPr>
      <w:r w:rsidRPr="00034237">
        <w:t>Explain reasons for any changes to the algorithm before the final program was completed.</w:t>
      </w:r>
    </w:p>
    <w:p w:rsidR="00AD4EFF" w:rsidRPr="00034237" w:rsidRDefault="00AD4EFF" w:rsidP="00AD4EFF">
      <w:pPr>
        <w:pStyle w:val="ListParagraph"/>
        <w:numPr>
          <w:ilvl w:val="0"/>
          <w:numId w:val="15"/>
        </w:numPr>
        <w:ind w:left="567"/>
        <w:contextualSpacing w:val="0"/>
      </w:pPr>
      <w:r>
        <w:rPr>
          <w:noProof/>
        </w:rPr>
        <mc:AlternateContent>
          <mc:Choice Requires="wps">
            <w:drawing>
              <wp:anchor distT="0" distB="0" distL="114300" distR="114300" simplePos="0" relativeHeight="251664384" behindDoc="0" locked="0" layoutInCell="1" allowOverlap="1" wp14:anchorId="7760B9FE" wp14:editId="54CC378A">
                <wp:simplePos x="0" y="0"/>
                <wp:positionH relativeFrom="column">
                  <wp:posOffset>6115050</wp:posOffset>
                </wp:positionH>
                <wp:positionV relativeFrom="paragraph">
                  <wp:posOffset>780415</wp:posOffset>
                </wp:positionV>
                <wp:extent cx="902335" cy="276225"/>
                <wp:effectExtent l="0" t="0" r="0" b="9525"/>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EFF" w:rsidRDefault="00AD4EFF" w:rsidP="00AD4EFF">
                            <w:r>
                              <w:t xml:space="preserve">Page </w:t>
                            </w:r>
                            <w:r>
                              <w:t>1</w:t>
                            </w:r>
                            <w:r>
                              <w:t xml:space="preserve"> of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0B9FE" id="_x0000_t202" coordsize="21600,21600" o:spt="202" path="m,l,21600r21600,l21600,xe">
                <v:stroke joinstyle="miter"/>
                <v:path gradientshapeok="t" o:connecttype="rect"/>
              </v:shapetype>
              <v:shape id="Text Box 216" o:spid="_x0000_s1026" type="#_x0000_t202" style="position:absolute;left:0;text-align:left;margin-left:481.5pt;margin-top:61.45pt;width:71.0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6kEugIAAMM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" filled="f" stroked="f">
                <v:textbox>
                  <w:txbxContent>
                    <w:p w:rsidR="00AD4EFF" w:rsidRDefault="00AD4EFF" w:rsidP="00AD4EFF">
                      <w:r>
                        <w:t xml:space="preserve">Page </w:t>
                      </w:r>
                      <w:r>
                        <w:t>1</w:t>
                      </w:r>
                      <w:r>
                        <w:t xml:space="preserve"> of 4</w:t>
                      </w:r>
                    </w:p>
                  </w:txbxContent>
                </v:textbox>
              </v:shape>
            </w:pict>
          </mc:Fallback>
        </mc:AlternateContent>
      </w:r>
      <w:r w:rsidRPr="00034237">
        <w:t>Did debugging and testing lead to any improvements? In what way/s?</w:t>
      </w:r>
      <w:r w:rsidRPr="00AD4EFF">
        <w:rPr>
          <w:noProof/>
        </w:rPr>
        <w:t xml:space="preserve"> </w:t>
      </w:r>
    </w:p>
    <w:p w:rsidR="00AD4EFF" w:rsidRPr="00034237" w:rsidRDefault="00AD4EFF" w:rsidP="00AD4EFF">
      <w:pPr>
        <w:pStyle w:val="ListParagraph"/>
        <w:numPr>
          <w:ilvl w:val="0"/>
          <w:numId w:val="15"/>
        </w:numPr>
        <w:ind w:left="567"/>
        <w:contextualSpacing w:val="0"/>
      </w:pPr>
      <w:r w:rsidRPr="00034237">
        <w:t>How did you work together as a group? Now imagine that you had to complete this task on your own. How might the outcome be different?</w:t>
      </w:r>
    </w:p>
    <w:p w:rsidR="00AD4EFF" w:rsidRDefault="00AD4EFF" w:rsidP="00AD4EFF">
      <w:pPr>
        <w:contextualSpacing w:val="0"/>
        <w:rPr>
          <w:b/>
        </w:rPr>
      </w:pPr>
    </w:p>
    <w:p w:rsidR="00AD4EFF" w:rsidRDefault="00AD4EFF" w:rsidP="00AD4EFF">
      <w:pPr>
        <w:contextualSpacing w:val="0"/>
        <w:rPr>
          <w:b/>
        </w:rPr>
      </w:pPr>
    </w:p>
    <w:p w:rsidR="00AD4EFF" w:rsidRDefault="00AD4EFF" w:rsidP="00AD4EFF">
      <w:pPr>
        <w:contextualSpacing w:val="0"/>
      </w:pPr>
      <w:r w:rsidRPr="00C76955">
        <w:rPr>
          <w:b/>
        </w:rPr>
        <w:t>Checklists</w:t>
      </w:r>
      <w:r>
        <w:t xml:space="preserve"> provide a systematic way to record progress against specific criteria. </w:t>
      </w:r>
    </w:p>
    <w:p w:rsidR="00AD4EFF" w:rsidRPr="00C76955" w:rsidRDefault="00AD4EFF" w:rsidP="00AD4EFF">
      <w:pPr>
        <w:shd w:val="clear" w:color="auto" w:fill="FFFFFF"/>
        <w:spacing w:after="150" w:line="240" w:lineRule="auto"/>
        <w:contextualSpacing w:val="0"/>
      </w:pPr>
      <w:r w:rsidRPr="00C76955">
        <w:t xml:space="preserve">This </w:t>
      </w:r>
      <w:r>
        <w:t xml:space="preserve">example </w:t>
      </w:r>
      <w:r w:rsidRPr="00C76955">
        <w:t xml:space="preserve">self-assessment checklist </w:t>
      </w:r>
      <w:r>
        <w:t>combines science related outcomes and Digital Technologies outcomes</w:t>
      </w:r>
      <w:r w:rsidRPr="00C76955">
        <w:t>.</w:t>
      </w:r>
    </w:p>
    <w:tbl>
      <w:tblPr>
        <w:tblW w:w="9211"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5842"/>
        <w:gridCol w:w="1260"/>
        <w:gridCol w:w="1080"/>
        <w:gridCol w:w="1014"/>
        <w:gridCol w:w="15"/>
      </w:tblGrid>
      <w:tr w:rsidR="00AD4EFF" w:rsidRPr="00C76955" w:rsidTr="009974E2">
        <w:trPr>
          <w:gridAfter w:val="1"/>
          <w:wAfter w:w="15" w:type="dxa"/>
          <w:trHeight w:val="900"/>
        </w:trPr>
        <w:tc>
          <w:tcPr>
            <w:tcW w:w="584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pPr>
            <w:r w:rsidRPr="00C76955">
              <w:t>Criteria (based on Content descriptions)</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after="300" w:line="240" w:lineRule="auto"/>
              <w:contextualSpacing w:val="0"/>
            </w:pPr>
            <w:r w:rsidRPr="00C76955">
              <w:t>I need help</w:t>
            </w:r>
            <w:r w:rsidRPr="0089337D">
              <w:t xml:space="preserve"> with</w:t>
            </w:r>
          </w:p>
        </w:tc>
        <w:tc>
          <w:tcPr>
            <w:tcW w:w="10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after="300" w:line="240" w:lineRule="auto"/>
              <w:contextualSpacing w:val="0"/>
            </w:pPr>
            <w:r w:rsidRPr="00C76955">
              <w:t>I am able to </w:t>
            </w:r>
          </w:p>
        </w:tc>
        <w:tc>
          <w:tcPr>
            <w:tcW w:w="101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after="300" w:line="240" w:lineRule="auto"/>
              <w:contextualSpacing w:val="0"/>
            </w:pPr>
            <w:r w:rsidRPr="00C76955">
              <w:t>I can teach others</w:t>
            </w:r>
          </w:p>
        </w:tc>
      </w:tr>
      <w:tr w:rsidR="00AD4EFF" w:rsidRPr="00C76955" w:rsidTr="009974E2">
        <w:trPr>
          <w:gridAfter w:val="1"/>
          <w:wAfter w:w="15" w:type="dxa"/>
        </w:trPr>
        <w:tc>
          <w:tcPr>
            <w:tcW w:w="584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after="300" w:line="240" w:lineRule="auto"/>
              <w:contextualSpacing w:val="0"/>
            </w:pPr>
            <w:r w:rsidRPr="00C76955">
              <w:t xml:space="preserve">I can explain how different animals use </w:t>
            </w:r>
            <w:proofErr w:type="spellStart"/>
            <w:r w:rsidRPr="00C76955">
              <w:t>defence</w:t>
            </w:r>
            <w:proofErr w:type="spellEnd"/>
            <w:r w:rsidRPr="00C76955">
              <w:t xml:space="preserve"> adaptations.</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after="300" w:line="240" w:lineRule="auto"/>
              <w:contextualSpacing w:val="0"/>
              <w:rPr>
                <w:rFonts w:ascii="Museo Sans Rounded 500" w:eastAsia="Times New Roman" w:hAnsi="Museo Sans Rounded 500" w:cs="Times New Roman"/>
                <w:color w:val="16354B"/>
                <w:sz w:val="24"/>
                <w:szCs w:val="24"/>
              </w:rPr>
            </w:pPr>
          </w:p>
        </w:tc>
        <w:tc>
          <w:tcPr>
            <w:tcW w:w="10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after="300" w:line="240" w:lineRule="auto"/>
              <w:contextualSpacing w:val="0"/>
              <w:rPr>
                <w:rFonts w:ascii="Times New Roman" w:eastAsia="Times New Roman" w:hAnsi="Times New Roman" w:cs="Times New Roman"/>
                <w:sz w:val="20"/>
                <w:szCs w:val="20"/>
              </w:rPr>
            </w:pPr>
          </w:p>
        </w:tc>
        <w:tc>
          <w:tcPr>
            <w:tcW w:w="101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after="300" w:line="240" w:lineRule="auto"/>
              <w:contextualSpacing w:val="0"/>
              <w:rPr>
                <w:rFonts w:ascii="Times New Roman" w:eastAsia="Times New Roman" w:hAnsi="Times New Roman" w:cs="Times New Roman"/>
                <w:sz w:val="20"/>
                <w:szCs w:val="20"/>
              </w:rPr>
            </w:pPr>
          </w:p>
        </w:tc>
      </w:tr>
      <w:tr w:rsidR="00AD4EFF" w:rsidRPr="00C76955" w:rsidTr="009974E2">
        <w:trPr>
          <w:gridAfter w:val="1"/>
          <w:wAfter w:w="15" w:type="dxa"/>
        </w:trPr>
        <w:tc>
          <w:tcPr>
            <w:tcW w:w="584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after="300" w:line="240" w:lineRule="auto"/>
              <w:contextualSpacing w:val="0"/>
            </w:pPr>
            <w:r w:rsidRPr="00C76955">
              <w:t xml:space="preserve">I can give examples of different types of </w:t>
            </w:r>
            <w:proofErr w:type="spellStart"/>
            <w:r w:rsidRPr="00C76955">
              <w:t>defences</w:t>
            </w:r>
            <w:proofErr w:type="spellEnd"/>
            <w:r w:rsidRPr="00C76955">
              <w:t xml:space="preserve"> in animals.</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after="300" w:line="240" w:lineRule="auto"/>
              <w:contextualSpacing w:val="0"/>
              <w:rPr>
                <w:rFonts w:ascii="Museo Sans Rounded 500" w:eastAsia="Times New Roman" w:hAnsi="Museo Sans Rounded 500" w:cs="Times New Roman"/>
                <w:color w:val="16354B"/>
                <w:sz w:val="24"/>
                <w:szCs w:val="24"/>
              </w:rPr>
            </w:pPr>
          </w:p>
        </w:tc>
        <w:tc>
          <w:tcPr>
            <w:tcW w:w="10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after="300" w:line="240" w:lineRule="auto"/>
              <w:contextualSpacing w:val="0"/>
              <w:rPr>
                <w:rFonts w:ascii="Times New Roman" w:eastAsia="Times New Roman" w:hAnsi="Times New Roman" w:cs="Times New Roman"/>
                <w:sz w:val="20"/>
                <w:szCs w:val="20"/>
              </w:rPr>
            </w:pPr>
          </w:p>
        </w:tc>
        <w:tc>
          <w:tcPr>
            <w:tcW w:w="101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rPr>
                <w:rFonts w:ascii="Times New Roman" w:eastAsia="Times New Roman" w:hAnsi="Times New Roman" w:cs="Times New Roman"/>
                <w:sz w:val="20"/>
                <w:szCs w:val="20"/>
              </w:rPr>
            </w:pPr>
          </w:p>
        </w:tc>
      </w:tr>
      <w:tr w:rsidR="00AD4EFF" w:rsidRPr="00C76955" w:rsidTr="009974E2">
        <w:trPr>
          <w:gridAfter w:val="1"/>
          <w:wAfter w:w="15" w:type="dxa"/>
        </w:trPr>
        <w:tc>
          <w:tcPr>
            <w:tcW w:w="584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pPr>
            <w:r w:rsidRPr="00C76955">
              <w:t>I can explain how the environment can create a reaction from an animal.</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rPr>
                <w:rFonts w:ascii="Museo Sans Rounded 500" w:eastAsia="Times New Roman" w:hAnsi="Museo Sans Rounded 500" w:cs="Times New Roman"/>
                <w:color w:val="16354B"/>
                <w:sz w:val="24"/>
                <w:szCs w:val="24"/>
              </w:rPr>
            </w:pPr>
          </w:p>
        </w:tc>
        <w:tc>
          <w:tcPr>
            <w:tcW w:w="10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rPr>
                <w:rFonts w:ascii="Times New Roman" w:eastAsia="Times New Roman" w:hAnsi="Times New Roman" w:cs="Times New Roman"/>
                <w:sz w:val="20"/>
                <w:szCs w:val="20"/>
              </w:rPr>
            </w:pPr>
          </w:p>
        </w:tc>
        <w:tc>
          <w:tcPr>
            <w:tcW w:w="101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rPr>
                <w:rFonts w:ascii="Times New Roman" w:eastAsia="Times New Roman" w:hAnsi="Times New Roman" w:cs="Times New Roman"/>
                <w:sz w:val="20"/>
                <w:szCs w:val="20"/>
              </w:rPr>
            </w:pPr>
          </w:p>
        </w:tc>
      </w:tr>
      <w:tr w:rsidR="00AD4EFF" w:rsidRPr="00C76955" w:rsidTr="009974E2">
        <w:trPr>
          <w:gridAfter w:val="1"/>
          <w:wAfter w:w="15" w:type="dxa"/>
        </w:trPr>
        <w:tc>
          <w:tcPr>
            <w:tcW w:w="584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pPr>
            <w:r w:rsidRPr="00C76955">
              <w:t>I can explain how an adaptation helps an animal to survive.</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rPr>
                <w:rFonts w:ascii="Museo Sans Rounded 500" w:eastAsia="Times New Roman" w:hAnsi="Museo Sans Rounded 500" w:cs="Times New Roman"/>
                <w:color w:val="16354B"/>
                <w:sz w:val="24"/>
                <w:szCs w:val="24"/>
              </w:rPr>
            </w:pPr>
          </w:p>
        </w:tc>
        <w:tc>
          <w:tcPr>
            <w:tcW w:w="10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rPr>
                <w:rFonts w:ascii="Times New Roman" w:eastAsia="Times New Roman" w:hAnsi="Times New Roman" w:cs="Times New Roman"/>
                <w:sz w:val="20"/>
                <w:szCs w:val="20"/>
              </w:rPr>
            </w:pPr>
          </w:p>
        </w:tc>
        <w:tc>
          <w:tcPr>
            <w:tcW w:w="101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rPr>
                <w:rFonts w:ascii="Times New Roman" w:eastAsia="Times New Roman" w:hAnsi="Times New Roman" w:cs="Times New Roman"/>
                <w:sz w:val="20"/>
                <w:szCs w:val="20"/>
              </w:rPr>
            </w:pPr>
          </w:p>
        </w:tc>
      </w:tr>
      <w:tr w:rsidR="00AD4EFF" w:rsidRPr="00C76955" w:rsidTr="009974E2">
        <w:trPr>
          <w:gridAfter w:val="1"/>
          <w:wAfter w:w="15" w:type="dxa"/>
        </w:trPr>
        <w:tc>
          <w:tcPr>
            <w:tcW w:w="584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pPr>
            <w:r w:rsidRPr="00C76955">
              <w:t>I can explain all of the components in the circuit.</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rPr>
                <w:rFonts w:ascii="Museo Sans Rounded 500" w:eastAsia="Times New Roman" w:hAnsi="Museo Sans Rounded 500" w:cs="Times New Roman"/>
                <w:color w:val="16354B"/>
                <w:sz w:val="24"/>
                <w:szCs w:val="24"/>
              </w:rPr>
            </w:pPr>
          </w:p>
        </w:tc>
        <w:tc>
          <w:tcPr>
            <w:tcW w:w="10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rPr>
                <w:rFonts w:ascii="Times New Roman" w:eastAsia="Times New Roman" w:hAnsi="Times New Roman" w:cs="Times New Roman"/>
                <w:sz w:val="20"/>
                <w:szCs w:val="20"/>
              </w:rPr>
            </w:pPr>
          </w:p>
        </w:tc>
        <w:tc>
          <w:tcPr>
            <w:tcW w:w="101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rPr>
                <w:rFonts w:ascii="Times New Roman" w:eastAsia="Times New Roman" w:hAnsi="Times New Roman" w:cs="Times New Roman"/>
                <w:sz w:val="20"/>
                <w:szCs w:val="20"/>
              </w:rPr>
            </w:pPr>
          </w:p>
        </w:tc>
      </w:tr>
      <w:tr w:rsidR="00AD4EFF" w:rsidRPr="00C76955" w:rsidTr="009974E2">
        <w:trPr>
          <w:gridAfter w:val="1"/>
          <w:wAfter w:w="15" w:type="dxa"/>
        </w:trPr>
        <w:tc>
          <w:tcPr>
            <w:tcW w:w="584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pPr>
            <w:r w:rsidRPr="00C76955">
              <w:t>I can find</w:t>
            </w:r>
            <w:r>
              <w:t xml:space="preserve"> and describe</w:t>
            </w:r>
            <w:r w:rsidRPr="00C76955">
              <w:t xml:space="preserve"> the input and outputs in my circuit.</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rPr>
                <w:rFonts w:ascii="Museo Sans Rounded 500" w:eastAsia="Times New Roman" w:hAnsi="Museo Sans Rounded 500" w:cs="Times New Roman"/>
                <w:color w:val="16354B"/>
                <w:sz w:val="24"/>
                <w:szCs w:val="24"/>
              </w:rPr>
            </w:pPr>
          </w:p>
        </w:tc>
        <w:tc>
          <w:tcPr>
            <w:tcW w:w="10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rPr>
                <w:rFonts w:ascii="Times New Roman" w:eastAsia="Times New Roman" w:hAnsi="Times New Roman" w:cs="Times New Roman"/>
                <w:sz w:val="20"/>
                <w:szCs w:val="20"/>
              </w:rPr>
            </w:pPr>
          </w:p>
        </w:tc>
        <w:tc>
          <w:tcPr>
            <w:tcW w:w="101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rPr>
                <w:rFonts w:ascii="Times New Roman" w:eastAsia="Times New Roman" w:hAnsi="Times New Roman" w:cs="Times New Roman"/>
                <w:sz w:val="20"/>
                <w:szCs w:val="20"/>
              </w:rPr>
            </w:pPr>
          </w:p>
        </w:tc>
      </w:tr>
      <w:tr w:rsidR="00AD4EFF" w:rsidRPr="00C76955" w:rsidTr="009974E2">
        <w:trPr>
          <w:gridAfter w:val="1"/>
          <w:wAfter w:w="15" w:type="dxa"/>
        </w:trPr>
        <w:tc>
          <w:tcPr>
            <w:tcW w:w="584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pPr>
            <w:r w:rsidRPr="00C76955">
              <w:t>I can explain the flow of data being transmitted in my circuit.</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rPr>
                <w:rFonts w:ascii="Museo Sans Rounded 500" w:eastAsia="Times New Roman" w:hAnsi="Museo Sans Rounded 500" w:cs="Times New Roman"/>
                <w:color w:val="16354B"/>
                <w:sz w:val="24"/>
                <w:szCs w:val="24"/>
              </w:rPr>
            </w:pPr>
          </w:p>
        </w:tc>
        <w:tc>
          <w:tcPr>
            <w:tcW w:w="10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rPr>
                <w:rFonts w:ascii="Times New Roman" w:eastAsia="Times New Roman" w:hAnsi="Times New Roman" w:cs="Times New Roman"/>
                <w:sz w:val="20"/>
                <w:szCs w:val="20"/>
              </w:rPr>
            </w:pPr>
          </w:p>
        </w:tc>
        <w:tc>
          <w:tcPr>
            <w:tcW w:w="101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rPr>
                <w:rFonts w:ascii="Times New Roman" w:eastAsia="Times New Roman" w:hAnsi="Times New Roman" w:cs="Times New Roman"/>
                <w:sz w:val="20"/>
                <w:szCs w:val="20"/>
              </w:rPr>
            </w:pPr>
          </w:p>
        </w:tc>
      </w:tr>
      <w:tr w:rsidR="00AD4EFF" w:rsidRPr="00C76955" w:rsidTr="009974E2">
        <w:trPr>
          <w:gridAfter w:val="1"/>
          <w:wAfter w:w="15" w:type="dxa"/>
        </w:trPr>
        <w:tc>
          <w:tcPr>
            <w:tcW w:w="584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pPr>
            <w:r w:rsidRPr="00C76955">
              <w:t>I can explain how my circuit works, using the animal as an example.</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rPr>
                <w:rFonts w:ascii="Museo Sans Rounded 500" w:eastAsia="Times New Roman" w:hAnsi="Museo Sans Rounded 500" w:cs="Times New Roman"/>
                <w:color w:val="16354B"/>
                <w:sz w:val="24"/>
                <w:szCs w:val="24"/>
              </w:rPr>
            </w:pPr>
          </w:p>
        </w:tc>
        <w:tc>
          <w:tcPr>
            <w:tcW w:w="10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rPr>
                <w:rFonts w:ascii="Times New Roman" w:eastAsia="Times New Roman" w:hAnsi="Times New Roman" w:cs="Times New Roman"/>
                <w:sz w:val="20"/>
                <w:szCs w:val="20"/>
              </w:rPr>
            </w:pPr>
          </w:p>
        </w:tc>
        <w:tc>
          <w:tcPr>
            <w:tcW w:w="101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line="240" w:lineRule="auto"/>
              <w:contextualSpacing w:val="0"/>
              <w:rPr>
                <w:rFonts w:ascii="Times New Roman" w:eastAsia="Times New Roman" w:hAnsi="Times New Roman" w:cs="Times New Roman"/>
                <w:sz w:val="20"/>
                <w:szCs w:val="20"/>
              </w:rPr>
            </w:pPr>
          </w:p>
        </w:tc>
      </w:tr>
      <w:tr w:rsidR="00AD4EFF" w:rsidRPr="00C76955" w:rsidTr="009974E2">
        <w:tc>
          <w:tcPr>
            <w:tcW w:w="9211" w:type="dxa"/>
            <w:gridSpan w:val="5"/>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C76955" w:rsidRDefault="00AD4EFF" w:rsidP="00AD4EFF">
            <w:pPr>
              <w:spacing w:after="150" w:line="240" w:lineRule="auto"/>
              <w:contextualSpacing w:val="0"/>
            </w:pPr>
            <w:r w:rsidRPr="00C76955">
              <w:t>My reflection:</w:t>
            </w:r>
          </w:p>
        </w:tc>
      </w:tr>
    </w:tbl>
    <w:p w:rsidR="00AD4EFF" w:rsidRPr="00C61DF6" w:rsidRDefault="00AD4EFF" w:rsidP="00AD4EFF">
      <w:pPr>
        <w:rPr>
          <w:rStyle w:val="Emphasis"/>
        </w:rPr>
      </w:pPr>
      <w:r>
        <w:rPr>
          <w:rStyle w:val="Emphasis"/>
        </w:rPr>
        <w:t>Example 1: Checklist</w:t>
      </w:r>
    </w:p>
    <w:p w:rsidR="00AD4EFF" w:rsidRDefault="00AD4EFF" w:rsidP="00AD4EFF">
      <w:pPr>
        <w:contextualSpacing w:val="0"/>
      </w:pPr>
    </w:p>
    <w:p w:rsidR="00AD4EFF" w:rsidRDefault="00AD4EFF" w:rsidP="00AD4EFF">
      <w:pPr>
        <w:contextualSpacing w:val="0"/>
      </w:pPr>
    </w:p>
    <w:p w:rsidR="00AD4EFF" w:rsidRDefault="00AD4EFF" w:rsidP="00AD4EFF">
      <w:pPr>
        <w:contextualSpacing w:val="0"/>
      </w:pPr>
      <w:r w:rsidRPr="00C61DF6">
        <w:rPr>
          <w:b/>
        </w:rPr>
        <w:t>Rubrics</w:t>
      </w:r>
      <w:r w:rsidRPr="00381A16">
        <w:t xml:space="preserve"> are a valuable tool for self-assessment. Because rubrics not only list the success criteria but also provide descriptions of levels of performance, students are able to use them to monitor and evaluate their progress during an assessment task or activity.</w:t>
      </w:r>
    </w:p>
    <w:p w:rsidR="00AD4EFF" w:rsidRDefault="00AD4EFF" w:rsidP="00AD4EFF">
      <w:pPr>
        <w:contextualSpacing w:val="0"/>
      </w:pPr>
    </w:p>
    <w:p w:rsidR="00AD4EFF" w:rsidRDefault="00AD4EFF">
      <w:r>
        <w:rPr>
          <w:noProof/>
        </w:rPr>
        <mc:AlternateContent>
          <mc:Choice Requires="wps">
            <w:drawing>
              <wp:anchor distT="0" distB="0" distL="114300" distR="114300" simplePos="0" relativeHeight="251662336" behindDoc="0" locked="0" layoutInCell="1" allowOverlap="1" wp14:anchorId="3569B40B" wp14:editId="332CDEF7">
                <wp:simplePos x="0" y="0"/>
                <wp:positionH relativeFrom="column">
                  <wp:posOffset>6153150</wp:posOffset>
                </wp:positionH>
                <wp:positionV relativeFrom="paragraph">
                  <wp:posOffset>630555</wp:posOffset>
                </wp:positionV>
                <wp:extent cx="902335" cy="276225"/>
                <wp:effectExtent l="0" t="0" r="0" b="9525"/>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EFF" w:rsidRDefault="00AD4EFF" w:rsidP="00AD4EFF">
                            <w:r>
                              <w:t xml:space="preserve">Page </w:t>
                            </w:r>
                            <w:r>
                              <w:t>2</w:t>
                            </w:r>
                            <w:r>
                              <w:t xml:space="preserve"> of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9B40B" id="Text Box 215" o:spid="_x0000_s1027" type="#_x0000_t202" style="position:absolute;margin-left:484.5pt;margin-top:49.65pt;width:71.0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" filled="f" stroked="f">
                <v:textbox>
                  <w:txbxContent>
                    <w:p w:rsidR="00AD4EFF" w:rsidRDefault="00AD4EFF" w:rsidP="00AD4EFF">
                      <w:r>
                        <w:t xml:space="preserve">Page </w:t>
                      </w:r>
                      <w:r>
                        <w:t>2</w:t>
                      </w:r>
                      <w:r>
                        <w:t xml:space="preserve"> of 4</w:t>
                      </w:r>
                    </w:p>
                  </w:txbxContent>
                </v:textbox>
              </v:shape>
            </w:pict>
          </mc:Fallback>
        </mc:AlternateContent>
      </w:r>
      <w:r>
        <w:br w:type="page"/>
      </w:r>
    </w:p>
    <w:p w:rsidR="00AD4EFF" w:rsidRDefault="00AD4EFF" w:rsidP="00AD4EFF">
      <w:pPr>
        <w:contextualSpacing w:val="0"/>
      </w:pPr>
      <w:r>
        <w:t>Rubrics:</w:t>
      </w:r>
    </w:p>
    <w:p w:rsidR="00AD4EFF" w:rsidRPr="00C61DF6" w:rsidRDefault="00AD4EFF" w:rsidP="00AD4EFF">
      <w:pPr>
        <w:pStyle w:val="ListParagraph"/>
        <w:numPr>
          <w:ilvl w:val="0"/>
          <w:numId w:val="10"/>
        </w:numPr>
        <w:ind w:left="567"/>
        <w:contextualSpacing w:val="0"/>
      </w:pPr>
      <w:r>
        <w:t>Measure</w:t>
      </w:r>
      <w:r w:rsidRPr="00C61DF6">
        <w:t xml:space="preserve"> achievement along a continuum.</w:t>
      </w:r>
    </w:p>
    <w:p w:rsidR="00AD4EFF" w:rsidRPr="00C61DF6" w:rsidRDefault="00AD4EFF" w:rsidP="00AD4EFF">
      <w:pPr>
        <w:pStyle w:val="ListParagraph"/>
        <w:numPr>
          <w:ilvl w:val="0"/>
          <w:numId w:val="10"/>
        </w:numPr>
        <w:ind w:left="567"/>
        <w:contextualSpacing w:val="0"/>
      </w:pPr>
      <w:r w:rsidRPr="00C61DF6">
        <w:t>Identify the logical progression of skills, building complexity.</w:t>
      </w:r>
    </w:p>
    <w:p w:rsidR="00AD4EFF" w:rsidRPr="00C61DF6" w:rsidRDefault="00AD4EFF" w:rsidP="00AD4EFF">
      <w:pPr>
        <w:pStyle w:val="ListParagraph"/>
        <w:numPr>
          <w:ilvl w:val="0"/>
          <w:numId w:val="10"/>
        </w:numPr>
        <w:ind w:left="567"/>
        <w:contextualSpacing w:val="0"/>
      </w:pPr>
      <w:r w:rsidRPr="00C61DF6">
        <w:t>Use achievement standards and content descriptors as a guide.</w:t>
      </w:r>
    </w:p>
    <w:p w:rsidR="00AD4EFF" w:rsidRDefault="00AD4EFF" w:rsidP="00AD4EFF">
      <w:pPr>
        <w:pStyle w:val="ListParagraph"/>
        <w:numPr>
          <w:ilvl w:val="0"/>
          <w:numId w:val="10"/>
        </w:numPr>
        <w:ind w:left="567"/>
        <w:contextualSpacing w:val="0"/>
      </w:pPr>
      <w:r w:rsidRPr="00C61DF6">
        <w:t>Can be co-created with students.</w:t>
      </w:r>
    </w:p>
    <w:p w:rsidR="00AD4EFF" w:rsidRDefault="00AD4EFF" w:rsidP="00AD4EFF">
      <w:pPr>
        <w:contextualSpacing w:val="0"/>
      </w:pPr>
    </w:p>
    <w:p w:rsidR="00AD4EFF" w:rsidRPr="0089337D" w:rsidRDefault="00AD4EFF" w:rsidP="00AD4EFF">
      <w:pPr>
        <w:contextualSpacing w:val="0"/>
      </w:pPr>
      <w:r>
        <w:t>Example rubric</w:t>
      </w:r>
    </w:p>
    <w:tbl>
      <w:tblPr>
        <w:tblW w:w="9942"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341"/>
        <w:gridCol w:w="1801"/>
        <w:gridCol w:w="1800"/>
        <w:gridCol w:w="1980"/>
        <w:gridCol w:w="1513"/>
        <w:gridCol w:w="1507"/>
      </w:tblGrid>
      <w:tr w:rsidR="00AD4EFF" w:rsidRPr="0089337D" w:rsidTr="009974E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line="240" w:lineRule="auto"/>
              <w:contextualSpacing w:val="0"/>
              <w:rPr>
                <w:sz w:val="18"/>
              </w:rPr>
            </w:pPr>
          </w:p>
        </w:tc>
        <w:tc>
          <w:tcPr>
            <w:tcW w:w="180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Empathy</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Design</w:t>
            </w:r>
          </w:p>
        </w:tc>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Prototyping</w:t>
            </w:r>
          </w:p>
        </w:tc>
        <w:tc>
          <w:tcPr>
            <w:tcW w:w="15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Testing and modifying</w:t>
            </w:r>
          </w:p>
        </w:tc>
        <w:tc>
          <w:tcPr>
            <w:tcW w:w="150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Reflection</w:t>
            </w:r>
          </w:p>
        </w:tc>
      </w:tr>
      <w:tr w:rsidR="00AD4EFF" w:rsidRPr="0089337D" w:rsidTr="009974E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Extending</w:t>
            </w:r>
          </w:p>
        </w:tc>
        <w:tc>
          <w:tcPr>
            <w:tcW w:w="180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Uses more than one way to collect information about the user and this is evident in their game design. Analyses users and evaluates information from multiple perspectives.</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The design is clear to read. It includes labels, arrows and lines to show flow. The visual diagrams show the relationship between user decisions.</w:t>
            </w:r>
          </w:p>
        </w:tc>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 xml:space="preserve">The platform was selected with reference to what was trying to be achieved and after testing. Iterations were made as issues were raised. The user was always </w:t>
            </w:r>
            <w:proofErr w:type="spellStart"/>
            <w:r w:rsidRPr="0089337D">
              <w:rPr>
                <w:sz w:val="18"/>
              </w:rPr>
              <w:t>centre</w:t>
            </w:r>
            <w:proofErr w:type="spellEnd"/>
            <w:r w:rsidRPr="0089337D">
              <w:rPr>
                <w:sz w:val="18"/>
              </w:rPr>
              <w:t xml:space="preserve"> of the prototyping process.</w:t>
            </w:r>
          </w:p>
        </w:tc>
        <w:tc>
          <w:tcPr>
            <w:tcW w:w="15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Observes and questions more than one user, making changes based on the feedback and retesting final prototype.</w:t>
            </w:r>
          </w:p>
        </w:tc>
        <w:tc>
          <w:tcPr>
            <w:tcW w:w="150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Articulates, using subject specific language, the process they went through and can explain in detail challenges and the steps taken to overcome these.</w:t>
            </w:r>
          </w:p>
        </w:tc>
      </w:tr>
      <w:tr w:rsidR="00AD4EFF" w:rsidRPr="0089337D" w:rsidTr="009974E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Proficient</w:t>
            </w:r>
          </w:p>
        </w:tc>
        <w:tc>
          <w:tcPr>
            <w:tcW w:w="180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Designs game after evaluating information about the user from more than one source.</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Creates a design that uses symbols to explain process.</w:t>
            </w:r>
          </w:p>
        </w:tc>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The platform was selected with reference to what was trying to be achieved. Iterations were made as issues were raised. The user was discussed throughout the process.</w:t>
            </w:r>
          </w:p>
        </w:tc>
        <w:tc>
          <w:tcPr>
            <w:tcW w:w="15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Observes and questions users, making changes based on the feedback.</w:t>
            </w:r>
          </w:p>
        </w:tc>
        <w:tc>
          <w:tcPr>
            <w:tcW w:w="150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Explains the process they went through and can explain challenges and the steps taken to overcome these.</w:t>
            </w:r>
          </w:p>
        </w:tc>
      </w:tr>
      <w:tr w:rsidR="00AD4EFF" w:rsidRPr="0089337D" w:rsidTr="009974E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Developing</w:t>
            </w:r>
          </w:p>
        </w:tc>
        <w:tc>
          <w:tcPr>
            <w:tcW w:w="180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Designs game using some understanding of user.</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Considers the user when developing design.</w:t>
            </w:r>
          </w:p>
        </w:tc>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Makes iterations to the design but chooses platform without testing.</w:t>
            </w:r>
          </w:p>
        </w:tc>
        <w:tc>
          <w:tcPr>
            <w:tcW w:w="15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Observes user or asks questions but does not take on feedback.</w:t>
            </w:r>
          </w:p>
        </w:tc>
        <w:tc>
          <w:tcPr>
            <w:tcW w:w="150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Describes how the game works and can acknowledge the steps taken to overcome these.</w:t>
            </w:r>
          </w:p>
        </w:tc>
      </w:tr>
      <w:tr w:rsidR="00AD4EFF" w:rsidRPr="0089337D" w:rsidTr="009974E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Emerging</w:t>
            </w:r>
          </w:p>
        </w:tc>
        <w:tc>
          <w:tcPr>
            <w:tcW w:w="180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Develops game using prior knowledge of the user.</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Develops a design by listing elements.</w:t>
            </w:r>
          </w:p>
        </w:tc>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Relies on own experiences to make game.</w:t>
            </w:r>
          </w:p>
        </w:tc>
        <w:tc>
          <w:tcPr>
            <w:tcW w:w="15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Uses prior knowledge to make changes, or uses self as an example.</w:t>
            </w:r>
          </w:p>
        </w:tc>
        <w:tc>
          <w:tcPr>
            <w:tcW w:w="150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D4EFF" w:rsidRPr="0089337D" w:rsidRDefault="00AD4EFF" w:rsidP="00AD4EFF">
            <w:pPr>
              <w:spacing w:after="300" w:line="240" w:lineRule="auto"/>
              <w:contextualSpacing w:val="0"/>
              <w:rPr>
                <w:sz w:val="18"/>
              </w:rPr>
            </w:pPr>
            <w:r w:rsidRPr="0089337D">
              <w:rPr>
                <w:sz w:val="18"/>
              </w:rPr>
              <w:t>Describes how the game works without reference to the design process.</w:t>
            </w:r>
          </w:p>
        </w:tc>
      </w:tr>
    </w:tbl>
    <w:p w:rsidR="00AD4EFF" w:rsidRDefault="00AD4EFF" w:rsidP="00AD4EFF">
      <w:pPr>
        <w:contextualSpacing w:val="0"/>
      </w:pPr>
    </w:p>
    <w:p w:rsidR="00AD4EFF" w:rsidRPr="00C61DF6" w:rsidRDefault="00AD4EFF" w:rsidP="00AD4EFF">
      <w:pPr>
        <w:rPr>
          <w:rStyle w:val="Emphasis"/>
        </w:rPr>
      </w:pPr>
      <w:r>
        <w:rPr>
          <w:noProof/>
        </w:rPr>
        <mc:AlternateContent>
          <mc:Choice Requires="wps">
            <w:drawing>
              <wp:anchor distT="0" distB="0" distL="114300" distR="114300" simplePos="0" relativeHeight="251660288" behindDoc="0" locked="0" layoutInCell="1" allowOverlap="1" wp14:anchorId="6413B6C3" wp14:editId="63573028">
                <wp:simplePos x="0" y="0"/>
                <wp:positionH relativeFrom="column">
                  <wp:posOffset>6153150</wp:posOffset>
                </wp:positionH>
                <wp:positionV relativeFrom="paragraph">
                  <wp:posOffset>591820</wp:posOffset>
                </wp:positionV>
                <wp:extent cx="902335" cy="276225"/>
                <wp:effectExtent l="0" t="0" r="0" b="9525"/>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EFF" w:rsidRDefault="00AD4EFF" w:rsidP="00AD4EFF">
                            <w:r>
                              <w:t xml:space="preserve">Page </w:t>
                            </w:r>
                            <w:r>
                              <w:t>3</w:t>
                            </w:r>
                            <w:r>
                              <w:t xml:space="preserve"> of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3B6C3" id="Text Box 214" o:spid="_x0000_s1028" type="#_x0000_t202" style="position:absolute;margin-left:484.5pt;margin-top:46.6pt;width:71.0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LHLuQIAAMM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" filled="f" stroked="f">
                <v:textbox>
                  <w:txbxContent>
                    <w:p w:rsidR="00AD4EFF" w:rsidRDefault="00AD4EFF" w:rsidP="00AD4EFF">
                      <w:r>
                        <w:t xml:space="preserve">Page </w:t>
                      </w:r>
                      <w:r>
                        <w:t>3</w:t>
                      </w:r>
                      <w:r>
                        <w:t xml:space="preserve"> of 4</w:t>
                      </w:r>
                    </w:p>
                  </w:txbxContent>
                </v:textbox>
              </v:shape>
            </w:pict>
          </mc:Fallback>
        </mc:AlternateContent>
      </w:r>
      <w:r>
        <w:rPr>
          <w:rStyle w:val="Emphasis"/>
        </w:rPr>
        <w:t>Example 2: Rubric</w:t>
      </w:r>
    </w:p>
    <w:p w:rsidR="00AD4EFF" w:rsidRDefault="00AD4EFF" w:rsidP="00AD4EFF">
      <w:pPr>
        <w:contextualSpacing w:val="0"/>
      </w:pPr>
    </w:p>
    <w:p w:rsidR="00AD4EFF" w:rsidRDefault="00AD4EFF" w:rsidP="00AD4EFF">
      <w:pPr>
        <w:contextualSpacing w:val="0"/>
      </w:pPr>
      <w:r>
        <w:t xml:space="preserve">Graphic </w:t>
      </w:r>
      <w:proofErr w:type="spellStart"/>
      <w:r>
        <w:t>organisers</w:t>
      </w:r>
      <w:proofErr w:type="spellEnd"/>
      <w:r>
        <w:t xml:space="preserve"> </w:t>
      </w:r>
    </w:p>
    <w:p w:rsidR="00AD4EFF" w:rsidRDefault="00AD4EFF" w:rsidP="00AD4EFF">
      <w:pPr>
        <w:contextualSpacing w:val="0"/>
      </w:pPr>
      <w:r>
        <w:t xml:space="preserve">There are many types of graphic </w:t>
      </w:r>
      <w:proofErr w:type="spellStart"/>
      <w:r>
        <w:t>organisers</w:t>
      </w:r>
      <w:proofErr w:type="spellEnd"/>
      <w:r>
        <w:t xml:space="preserve"> that can assist students to reflect on their learning. </w:t>
      </w:r>
      <w:r w:rsidRPr="00490B71">
        <w:t xml:space="preserve">The value of graphic </w:t>
      </w:r>
      <w:proofErr w:type="spellStart"/>
      <w:r w:rsidRPr="00490B71">
        <w:t>organisers</w:t>
      </w:r>
      <w:proofErr w:type="spellEnd"/>
      <w:r w:rsidRPr="00490B71">
        <w:t xml:space="preserve"> in terms of student self-assessment lies in their ability to assist thinking and make it visible for both the student and the teacher.</w:t>
      </w:r>
    </w:p>
    <w:p w:rsidR="00AD4EFF" w:rsidRDefault="00AD4EFF" w:rsidP="00AD4EFF">
      <w:pPr>
        <w:contextualSpacing w:val="0"/>
      </w:pPr>
    </w:p>
    <w:p w:rsidR="00AD4EFF" w:rsidRDefault="00AD4EFF" w:rsidP="00AD4EFF">
      <w:pPr>
        <w:contextualSpacing w:val="0"/>
      </w:pPr>
      <w:r>
        <w:t xml:space="preserve">An example is </w:t>
      </w:r>
      <w:r w:rsidRPr="00490B71">
        <w:rPr>
          <w:i/>
        </w:rPr>
        <w:t>‘</w:t>
      </w:r>
      <w:hyperlink r:id="rId7" w:history="1">
        <w:r w:rsidRPr="00490B71">
          <w:rPr>
            <w:rStyle w:val="Hyperlink"/>
            <w:i/>
          </w:rPr>
          <w:t>I Used to Think..., But Now I think..</w:t>
        </w:r>
      </w:hyperlink>
      <w:r w:rsidRPr="00490B71">
        <w:rPr>
          <w:i/>
        </w:rPr>
        <w:t>.’</w:t>
      </w:r>
      <w:r w:rsidRPr="00490B71">
        <w:br/>
      </w:r>
      <w:r>
        <w:t>This</w:t>
      </w:r>
      <w:r w:rsidRPr="00490B71">
        <w:t xml:space="preserve"> routine</w:t>
      </w:r>
      <w:r>
        <w:t xml:space="preserve"> helps</w:t>
      </w:r>
      <w:r w:rsidRPr="00490B71">
        <w:t xml:space="preserve"> </w:t>
      </w:r>
      <w:r>
        <w:t>students reflect</w:t>
      </w:r>
      <w:r w:rsidRPr="00490B71">
        <w:t xml:space="preserve"> on how and why </w:t>
      </w:r>
      <w:r>
        <w:t>their</w:t>
      </w:r>
      <w:r w:rsidRPr="00490B71">
        <w:t xml:space="preserve"> thinking has changed</w:t>
      </w:r>
      <w:r>
        <w:t xml:space="preserve">. </w:t>
      </w:r>
    </w:p>
    <w:p w:rsidR="00AD4EFF" w:rsidRDefault="00AD4EFF" w:rsidP="00AD4EFF">
      <w:pPr>
        <w:contextualSpacing w:val="0"/>
      </w:pPr>
      <w:r>
        <w:t xml:space="preserve">Other </w:t>
      </w:r>
      <w:hyperlink r:id="rId8" w:history="1">
        <w:r w:rsidRPr="00FF3A86">
          <w:rPr>
            <w:rStyle w:val="Hyperlink"/>
          </w:rPr>
          <w:t xml:space="preserve">graphic </w:t>
        </w:r>
        <w:proofErr w:type="spellStart"/>
        <w:r w:rsidRPr="00FF3A86">
          <w:rPr>
            <w:rStyle w:val="Hyperlink"/>
          </w:rPr>
          <w:t>organisers</w:t>
        </w:r>
        <w:proofErr w:type="spellEnd"/>
      </w:hyperlink>
      <w:r>
        <w:t xml:space="preserve"> include a concept map, </w:t>
      </w:r>
      <w:r w:rsidRPr="00490B71">
        <w:t>KWHL</w:t>
      </w:r>
      <w:r>
        <w:t xml:space="preserve"> chart, Venn Diagram, T-Chart or Y-Chart. </w:t>
      </w:r>
    </w:p>
    <w:p w:rsidR="00AD4EFF" w:rsidRDefault="00AD4EFF" w:rsidP="00AD4EFF">
      <w:pPr>
        <w:contextualSpacing w:val="0"/>
      </w:pPr>
    </w:p>
    <w:p w:rsidR="00AD4EFF" w:rsidRDefault="00AD4EFF" w:rsidP="00AD4EFF">
      <w:pPr>
        <w:contextualSpacing w:val="0"/>
      </w:pPr>
      <w:r w:rsidRPr="00C61DF6">
        <w:rPr>
          <w:b/>
        </w:rPr>
        <w:t>Charts</w:t>
      </w:r>
      <w:r>
        <w:t xml:space="preserve"> can be used to record and monitor performance over time against set deliverables. </w:t>
      </w:r>
      <w:r w:rsidRPr="009E3ECC">
        <w:t xml:space="preserve">Students' ability to manage and </w:t>
      </w:r>
      <w:proofErr w:type="spellStart"/>
      <w:r w:rsidRPr="009E3ECC">
        <w:t>organise</w:t>
      </w:r>
      <w:proofErr w:type="spellEnd"/>
      <w:r w:rsidRPr="009E3ECC">
        <w:t xml:space="preserve"> their own time in order to complete set tasks is a crucial aspect of self-assessment.</w:t>
      </w:r>
      <w:r>
        <w:t xml:space="preserve"> A visual tool such as a Gantt chart can support students in breaking down an extended project into meaningful steps, each of which has an allocated time allotted. </w:t>
      </w:r>
    </w:p>
    <w:p w:rsidR="00AD4EFF" w:rsidRDefault="00AD4EFF" w:rsidP="00AD4EFF">
      <w:pPr>
        <w:contextualSpacing w:val="0"/>
      </w:pPr>
    </w:p>
    <w:p w:rsidR="00AD4EFF" w:rsidRPr="00265D4A" w:rsidRDefault="00AD4EFF" w:rsidP="00AD4EFF">
      <w:pPr>
        <w:rPr>
          <w:b/>
          <w:bCs/>
          <w:iCs/>
          <w:sz w:val="24"/>
          <w:szCs w:val="28"/>
        </w:rPr>
      </w:pPr>
    </w:p>
    <w:tbl>
      <w:tblPr>
        <w:tblStyle w:val="TableGrid"/>
        <w:tblW w:w="0" w:type="auto"/>
        <w:tblLayout w:type="fixed"/>
        <w:tblLook w:val="01E0" w:firstRow="1" w:lastRow="1" w:firstColumn="1" w:lastColumn="1" w:noHBand="0" w:noVBand="0"/>
      </w:tblPr>
      <w:tblGrid>
        <w:gridCol w:w="2808"/>
        <w:gridCol w:w="930"/>
        <w:gridCol w:w="930"/>
        <w:gridCol w:w="930"/>
        <w:gridCol w:w="930"/>
        <w:gridCol w:w="930"/>
        <w:gridCol w:w="930"/>
      </w:tblGrid>
      <w:tr w:rsidR="00AD4EFF" w:rsidTr="009974E2">
        <w:tc>
          <w:tcPr>
            <w:tcW w:w="2808" w:type="dxa"/>
          </w:tcPr>
          <w:p w:rsidR="00AD4EFF" w:rsidRPr="00E400F7" w:rsidRDefault="00AD4EFF" w:rsidP="00AD4EFF">
            <w:pPr>
              <w:spacing w:before="40" w:after="40"/>
              <w:rPr>
                <w:b/>
              </w:rPr>
            </w:pPr>
            <w:r>
              <w:rPr>
                <w:b/>
              </w:rPr>
              <w:t xml:space="preserve">TASK           </w:t>
            </w:r>
            <w:r w:rsidRPr="00E400F7">
              <w:rPr>
                <w:b/>
              </w:rPr>
              <w:t xml:space="preserve"> </w:t>
            </w:r>
          </w:p>
        </w:tc>
        <w:tc>
          <w:tcPr>
            <w:tcW w:w="930" w:type="dxa"/>
            <w:tcBorders>
              <w:bottom w:val="single" w:sz="4" w:space="0" w:color="auto"/>
            </w:tcBorders>
          </w:tcPr>
          <w:p w:rsidR="00AD4EFF" w:rsidRDefault="00AD4EFF" w:rsidP="00AD4EFF">
            <w:pPr>
              <w:spacing w:before="40" w:after="40"/>
              <w:jc w:val="center"/>
            </w:pPr>
            <w:r>
              <w:t>Week 1</w:t>
            </w:r>
            <w:r>
              <w:br/>
              <w:t>(Date)</w:t>
            </w:r>
          </w:p>
        </w:tc>
        <w:tc>
          <w:tcPr>
            <w:tcW w:w="930" w:type="dxa"/>
          </w:tcPr>
          <w:p w:rsidR="00AD4EFF" w:rsidRDefault="00AD4EFF" w:rsidP="00AD4EFF">
            <w:pPr>
              <w:spacing w:before="40" w:after="40"/>
              <w:jc w:val="center"/>
            </w:pPr>
            <w:r>
              <w:t>Week 2</w:t>
            </w:r>
            <w:r>
              <w:br/>
              <w:t>(Date)</w:t>
            </w:r>
          </w:p>
        </w:tc>
        <w:tc>
          <w:tcPr>
            <w:tcW w:w="930" w:type="dxa"/>
          </w:tcPr>
          <w:p w:rsidR="00AD4EFF" w:rsidRDefault="00AD4EFF" w:rsidP="00AD4EFF">
            <w:pPr>
              <w:spacing w:before="40" w:after="40"/>
              <w:jc w:val="center"/>
            </w:pPr>
            <w:r>
              <w:t>Week 3</w:t>
            </w:r>
            <w:r>
              <w:br/>
              <w:t>(Date)</w:t>
            </w:r>
          </w:p>
        </w:tc>
        <w:tc>
          <w:tcPr>
            <w:tcW w:w="930" w:type="dxa"/>
          </w:tcPr>
          <w:p w:rsidR="00AD4EFF" w:rsidRDefault="00AD4EFF" w:rsidP="00AD4EFF">
            <w:pPr>
              <w:spacing w:before="40" w:after="40"/>
              <w:jc w:val="center"/>
            </w:pPr>
            <w:r>
              <w:t>Week 4</w:t>
            </w:r>
          </w:p>
          <w:p w:rsidR="00AD4EFF" w:rsidRDefault="00AD4EFF" w:rsidP="00AD4EFF">
            <w:pPr>
              <w:spacing w:before="40" w:after="40"/>
              <w:jc w:val="center"/>
            </w:pPr>
            <w:r>
              <w:t>(Date)</w:t>
            </w:r>
          </w:p>
        </w:tc>
        <w:tc>
          <w:tcPr>
            <w:tcW w:w="930" w:type="dxa"/>
          </w:tcPr>
          <w:p w:rsidR="00AD4EFF" w:rsidRDefault="00AD4EFF" w:rsidP="00AD4EFF">
            <w:pPr>
              <w:spacing w:before="40" w:after="40"/>
              <w:jc w:val="center"/>
            </w:pPr>
            <w:r>
              <w:t>Week 5</w:t>
            </w:r>
          </w:p>
          <w:p w:rsidR="00AD4EFF" w:rsidRDefault="00AD4EFF" w:rsidP="00AD4EFF">
            <w:pPr>
              <w:spacing w:before="40" w:after="40"/>
              <w:jc w:val="center"/>
            </w:pPr>
            <w:r>
              <w:t>(Date)</w:t>
            </w:r>
          </w:p>
        </w:tc>
        <w:tc>
          <w:tcPr>
            <w:tcW w:w="930" w:type="dxa"/>
          </w:tcPr>
          <w:p w:rsidR="00AD4EFF" w:rsidRDefault="00AD4EFF" w:rsidP="00AD4EFF">
            <w:pPr>
              <w:spacing w:before="40" w:after="40"/>
              <w:jc w:val="center"/>
            </w:pPr>
            <w:r>
              <w:t>Week 6</w:t>
            </w:r>
          </w:p>
          <w:p w:rsidR="00AD4EFF" w:rsidRDefault="00AD4EFF" w:rsidP="00AD4EFF">
            <w:pPr>
              <w:spacing w:before="40" w:after="40"/>
              <w:jc w:val="center"/>
            </w:pPr>
            <w:r>
              <w:t>(Date)</w:t>
            </w:r>
          </w:p>
        </w:tc>
      </w:tr>
      <w:tr w:rsidR="00AD4EFF" w:rsidTr="009974E2">
        <w:trPr>
          <w:trHeight w:val="1140"/>
        </w:trPr>
        <w:tc>
          <w:tcPr>
            <w:tcW w:w="2808" w:type="dxa"/>
          </w:tcPr>
          <w:p w:rsidR="00AD4EFF" w:rsidRDefault="00AD4EFF" w:rsidP="00AD4EFF">
            <w:pPr>
              <w:spacing w:before="40" w:after="40"/>
            </w:pPr>
            <w:r>
              <w:t>1. Decide on digital project</w:t>
            </w:r>
          </w:p>
          <w:p w:rsidR="00AD4EFF" w:rsidRDefault="00AD4EFF" w:rsidP="00AD4EFF">
            <w:pPr>
              <w:spacing w:before="40" w:after="40"/>
            </w:pPr>
            <w:r>
              <w:t>2. Draw up a list of possible resources</w:t>
            </w:r>
          </w:p>
        </w:tc>
        <w:tc>
          <w:tcPr>
            <w:tcW w:w="930" w:type="dxa"/>
            <w:shd w:val="clear" w:color="auto" w:fill="737373"/>
          </w:tcPr>
          <w:p w:rsidR="00AD4EFF" w:rsidRDefault="00AD4EFF" w:rsidP="00AD4EFF">
            <w:pPr>
              <w:spacing w:before="40" w:after="40"/>
            </w:pPr>
          </w:p>
        </w:tc>
        <w:tc>
          <w:tcPr>
            <w:tcW w:w="930" w:type="dxa"/>
            <w:tcBorders>
              <w:bottom w:val="single" w:sz="4" w:space="0" w:color="auto"/>
            </w:tcBorders>
          </w:tcPr>
          <w:p w:rsidR="00AD4EFF" w:rsidRDefault="00AD4EFF" w:rsidP="00AD4EFF">
            <w:pPr>
              <w:spacing w:before="40" w:after="40"/>
            </w:pPr>
          </w:p>
        </w:tc>
        <w:tc>
          <w:tcPr>
            <w:tcW w:w="930" w:type="dxa"/>
          </w:tcPr>
          <w:p w:rsidR="00AD4EFF" w:rsidRDefault="00AD4EFF" w:rsidP="00AD4EFF">
            <w:pPr>
              <w:spacing w:before="40" w:after="40"/>
            </w:pPr>
          </w:p>
        </w:tc>
        <w:tc>
          <w:tcPr>
            <w:tcW w:w="930" w:type="dxa"/>
          </w:tcPr>
          <w:p w:rsidR="00AD4EFF" w:rsidRDefault="00AD4EFF" w:rsidP="00AD4EFF">
            <w:pPr>
              <w:spacing w:before="40" w:after="40"/>
            </w:pPr>
          </w:p>
        </w:tc>
        <w:tc>
          <w:tcPr>
            <w:tcW w:w="930" w:type="dxa"/>
          </w:tcPr>
          <w:p w:rsidR="00AD4EFF" w:rsidRDefault="00AD4EFF" w:rsidP="00AD4EFF">
            <w:pPr>
              <w:spacing w:before="40" w:after="40"/>
            </w:pPr>
          </w:p>
        </w:tc>
        <w:tc>
          <w:tcPr>
            <w:tcW w:w="930" w:type="dxa"/>
          </w:tcPr>
          <w:p w:rsidR="00AD4EFF" w:rsidRDefault="00AD4EFF" w:rsidP="00AD4EFF">
            <w:pPr>
              <w:spacing w:before="40" w:after="40"/>
            </w:pPr>
          </w:p>
        </w:tc>
      </w:tr>
      <w:tr w:rsidR="00AD4EFF" w:rsidTr="009974E2">
        <w:trPr>
          <w:trHeight w:val="1141"/>
        </w:trPr>
        <w:tc>
          <w:tcPr>
            <w:tcW w:w="2808" w:type="dxa"/>
          </w:tcPr>
          <w:p w:rsidR="00AD4EFF" w:rsidRDefault="00AD4EFF" w:rsidP="00AD4EFF">
            <w:pPr>
              <w:spacing w:before="40" w:after="40"/>
            </w:pPr>
            <w:r>
              <w:t xml:space="preserve">3. Assign group roles and define the problem. </w:t>
            </w:r>
          </w:p>
          <w:p w:rsidR="00AD4EFF" w:rsidRDefault="00AD4EFF" w:rsidP="00AD4EFF">
            <w:pPr>
              <w:spacing w:before="40" w:after="40"/>
            </w:pPr>
          </w:p>
          <w:p w:rsidR="00AD4EFF" w:rsidRDefault="00AD4EFF" w:rsidP="00AD4EFF">
            <w:pPr>
              <w:spacing w:before="40" w:after="40"/>
            </w:pPr>
            <w:r>
              <w:t xml:space="preserve">4. Generate individual design ideas and use these to formulate a group design </w:t>
            </w:r>
          </w:p>
        </w:tc>
        <w:tc>
          <w:tcPr>
            <w:tcW w:w="930" w:type="dxa"/>
          </w:tcPr>
          <w:p w:rsidR="00AD4EFF" w:rsidRDefault="00AD4EFF" w:rsidP="00AD4EFF">
            <w:pPr>
              <w:spacing w:before="40" w:after="40"/>
            </w:pPr>
          </w:p>
        </w:tc>
        <w:tc>
          <w:tcPr>
            <w:tcW w:w="930" w:type="dxa"/>
            <w:shd w:val="clear" w:color="auto" w:fill="737373"/>
          </w:tcPr>
          <w:p w:rsidR="00AD4EFF" w:rsidRDefault="00AD4EFF" w:rsidP="00AD4EFF">
            <w:pPr>
              <w:spacing w:before="40" w:after="40"/>
            </w:pPr>
          </w:p>
        </w:tc>
        <w:tc>
          <w:tcPr>
            <w:tcW w:w="930" w:type="dxa"/>
            <w:tcBorders>
              <w:bottom w:val="single" w:sz="4" w:space="0" w:color="auto"/>
            </w:tcBorders>
          </w:tcPr>
          <w:p w:rsidR="00AD4EFF" w:rsidRDefault="00AD4EFF" w:rsidP="00AD4EFF">
            <w:pPr>
              <w:spacing w:before="40" w:after="40"/>
            </w:pPr>
          </w:p>
        </w:tc>
        <w:tc>
          <w:tcPr>
            <w:tcW w:w="930" w:type="dxa"/>
          </w:tcPr>
          <w:p w:rsidR="00AD4EFF" w:rsidRDefault="00AD4EFF" w:rsidP="00AD4EFF">
            <w:pPr>
              <w:spacing w:before="40" w:after="40"/>
            </w:pPr>
          </w:p>
        </w:tc>
        <w:tc>
          <w:tcPr>
            <w:tcW w:w="930" w:type="dxa"/>
          </w:tcPr>
          <w:p w:rsidR="00AD4EFF" w:rsidRDefault="00AD4EFF" w:rsidP="00AD4EFF">
            <w:pPr>
              <w:spacing w:before="40" w:after="40"/>
            </w:pPr>
          </w:p>
        </w:tc>
        <w:tc>
          <w:tcPr>
            <w:tcW w:w="930" w:type="dxa"/>
          </w:tcPr>
          <w:p w:rsidR="00AD4EFF" w:rsidRDefault="00AD4EFF" w:rsidP="00AD4EFF">
            <w:pPr>
              <w:spacing w:before="40" w:after="40"/>
            </w:pPr>
          </w:p>
        </w:tc>
      </w:tr>
      <w:tr w:rsidR="00AD4EFF" w:rsidTr="009974E2">
        <w:trPr>
          <w:trHeight w:val="1141"/>
        </w:trPr>
        <w:tc>
          <w:tcPr>
            <w:tcW w:w="2808" w:type="dxa"/>
          </w:tcPr>
          <w:p w:rsidR="00AD4EFF" w:rsidRDefault="00AD4EFF" w:rsidP="00AD4EFF">
            <w:pPr>
              <w:spacing w:before="40" w:after="40"/>
            </w:pPr>
            <w:r>
              <w:t xml:space="preserve">4. Implement digital solution </w:t>
            </w:r>
          </w:p>
        </w:tc>
        <w:tc>
          <w:tcPr>
            <w:tcW w:w="930" w:type="dxa"/>
          </w:tcPr>
          <w:p w:rsidR="00AD4EFF" w:rsidRDefault="00AD4EFF" w:rsidP="00AD4EFF">
            <w:pPr>
              <w:spacing w:before="40" w:after="40"/>
            </w:pPr>
          </w:p>
        </w:tc>
        <w:tc>
          <w:tcPr>
            <w:tcW w:w="930" w:type="dxa"/>
          </w:tcPr>
          <w:p w:rsidR="00AD4EFF" w:rsidRDefault="00AD4EFF" w:rsidP="00AD4EFF">
            <w:pPr>
              <w:spacing w:before="40" w:after="40"/>
            </w:pPr>
          </w:p>
        </w:tc>
        <w:tc>
          <w:tcPr>
            <w:tcW w:w="930" w:type="dxa"/>
            <w:shd w:val="clear" w:color="auto" w:fill="737373"/>
          </w:tcPr>
          <w:p w:rsidR="00AD4EFF" w:rsidRDefault="00AD4EFF" w:rsidP="00AD4EFF">
            <w:pPr>
              <w:spacing w:before="40" w:after="40"/>
            </w:pPr>
          </w:p>
        </w:tc>
        <w:tc>
          <w:tcPr>
            <w:tcW w:w="930" w:type="dxa"/>
            <w:tcBorders>
              <w:bottom w:val="single" w:sz="4" w:space="0" w:color="auto"/>
            </w:tcBorders>
            <w:shd w:val="clear" w:color="auto" w:fill="948A54" w:themeFill="background2" w:themeFillShade="80"/>
          </w:tcPr>
          <w:p w:rsidR="00AD4EFF" w:rsidRDefault="00AD4EFF" w:rsidP="00AD4EFF">
            <w:pPr>
              <w:spacing w:before="40" w:after="40"/>
            </w:pPr>
          </w:p>
        </w:tc>
        <w:tc>
          <w:tcPr>
            <w:tcW w:w="930" w:type="dxa"/>
            <w:tcBorders>
              <w:bottom w:val="single" w:sz="4" w:space="0" w:color="auto"/>
            </w:tcBorders>
          </w:tcPr>
          <w:p w:rsidR="00AD4EFF" w:rsidRDefault="00AD4EFF" w:rsidP="00AD4EFF">
            <w:pPr>
              <w:spacing w:before="40" w:after="40"/>
            </w:pPr>
          </w:p>
        </w:tc>
        <w:tc>
          <w:tcPr>
            <w:tcW w:w="930" w:type="dxa"/>
          </w:tcPr>
          <w:p w:rsidR="00AD4EFF" w:rsidRDefault="00AD4EFF" w:rsidP="00AD4EFF">
            <w:pPr>
              <w:spacing w:before="40" w:after="40"/>
            </w:pPr>
          </w:p>
        </w:tc>
      </w:tr>
      <w:tr w:rsidR="00AD4EFF" w:rsidTr="009974E2">
        <w:trPr>
          <w:trHeight w:val="1141"/>
        </w:trPr>
        <w:tc>
          <w:tcPr>
            <w:tcW w:w="2808" w:type="dxa"/>
          </w:tcPr>
          <w:p w:rsidR="00AD4EFF" w:rsidRDefault="00AD4EFF" w:rsidP="00AD4EFF">
            <w:pPr>
              <w:spacing w:before="40" w:after="40"/>
            </w:pPr>
            <w:r>
              <w:t>5. Gain feedback on solution</w:t>
            </w:r>
          </w:p>
          <w:p w:rsidR="00AD4EFF" w:rsidRDefault="00AD4EFF" w:rsidP="00AD4EFF">
            <w:pPr>
              <w:spacing w:before="40" w:after="40"/>
            </w:pPr>
            <w:r>
              <w:t>6. Modify based on feedback</w:t>
            </w:r>
          </w:p>
        </w:tc>
        <w:tc>
          <w:tcPr>
            <w:tcW w:w="930" w:type="dxa"/>
          </w:tcPr>
          <w:p w:rsidR="00AD4EFF" w:rsidRDefault="00AD4EFF" w:rsidP="00AD4EFF">
            <w:pPr>
              <w:spacing w:before="40" w:after="40"/>
            </w:pPr>
          </w:p>
        </w:tc>
        <w:tc>
          <w:tcPr>
            <w:tcW w:w="930" w:type="dxa"/>
          </w:tcPr>
          <w:p w:rsidR="00AD4EFF" w:rsidRDefault="00AD4EFF" w:rsidP="00AD4EFF">
            <w:pPr>
              <w:spacing w:before="40" w:after="40"/>
            </w:pPr>
          </w:p>
        </w:tc>
        <w:tc>
          <w:tcPr>
            <w:tcW w:w="930" w:type="dxa"/>
          </w:tcPr>
          <w:p w:rsidR="00AD4EFF" w:rsidRDefault="00AD4EFF" w:rsidP="00AD4EFF">
            <w:pPr>
              <w:spacing w:before="40" w:after="40"/>
            </w:pPr>
          </w:p>
        </w:tc>
        <w:tc>
          <w:tcPr>
            <w:tcW w:w="930" w:type="dxa"/>
            <w:shd w:val="clear" w:color="auto" w:fill="737373"/>
          </w:tcPr>
          <w:p w:rsidR="00AD4EFF" w:rsidRDefault="00AD4EFF" w:rsidP="00AD4EFF">
            <w:pPr>
              <w:spacing w:before="40" w:after="40"/>
            </w:pPr>
          </w:p>
        </w:tc>
        <w:tc>
          <w:tcPr>
            <w:tcW w:w="930" w:type="dxa"/>
            <w:shd w:val="clear" w:color="auto" w:fill="737373"/>
          </w:tcPr>
          <w:p w:rsidR="00AD4EFF" w:rsidRDefault="00AD4EFF" w:rsidP="00AD4EFF">
            <w:pPr>
              <w:spacing w:before="40" w:after="40"/>
            </w:pPr>
          </w:p>
        </w:tc>
        <w:tc>
          <w:tcPr>
            <w:tcW w:w="930" w:type="dxa"/>
            <w:tcBorders>
              <w:bottom w:val="single" w:sz="4" w:space="0" w:color="auto"/>
            </w:tcBorders>
          </w:tcPr>
          <w:p w:rsidR="00AD4EFF" w:rsidRDefault="00AD4EFF" w:rsidP="00AD4EFF">
            <w:pPr>
              <w:spacing w:before="40" w:after="40"/>
            </w:pPr>
          </w:p>
        </w:tc>
      </w:tr>
      <w:tr w:rsidR="00AD4EFF" w:rsidTr="009974E2">
        <w:trPr>
          <w:trHeight w:val="1141"/>
        </w:trPr>
        <w:tc>
          <w:tcPr>
            <w:tcW w:w="2808" w:type="dxa"/>
          </w:tcPr>
          <w:p w:rsidR="00AD4EFF" w:rsidRDefault="00AD4EFF" w:rsidP="00AD4EFF">
            <w:pPr>
              <w:spacing w:before="40" w:after="40"/>
            </w:pPr>
            <w:r>
              <w:t>7. Present final solution to a relevant audience</w:t>
            </w:r>
          </w:p>
        </w:tc>
        <w:tc>
          <w:tcPr>
            <w:tcW w:w="930" w:type="dxa"/>
          </w:tcPr>
          <w:p w:rsidR="00AD4EFF" w:rsidRDefault="00AD4EFF" w:rsidP="00AD4EFF">
            <w:pPr>
              <w:spacing w:before="40" w:after="40"/>
            </w:pPr>
          </w:p>
        </w:tc>
        <w:tc>
          <w:tcPr>
            <w:tcW w:w="930" w:type="dxa"/>
          </w:tcPr>
          <w:p w:rsidR="00AD4EFF" w:rsidRDefault="00AD4EFF" w:rsidP="00AD4EFF">
            <w:pPr>
              <w:spacing w:before="40" w:after="40"/>
            </w:pPr>
          </w:p>
        </w:tc>
        <w:tc>
          <w:tcPr>
            <w:tcW w:w="930" w:type="dxa"/>
          </w:tcPr>
          <w:p w:rsidR="00AD4EFF" w:rsidRDefault="00AD4EFF" w:rsidP="00AD4EFF">
            <w:pPr>
              <w:spacing w:before="40" w:after="40"/>
            </w:pPr>
          </w:p>
        </w:tc>
        <w:tc>
          <w:tcPr>
            <w:tcW w:w="930" w:type="dxa"/>
          </w:tcPr>
          <w:p w:rsidR="00AD4EFF" w:rsidRDefault="00AD4EFF" w:rsidP="00AD4EFF">
            <w:pPr>
              <w:spacing w:before="40" w:after="40"/>
            </w:pPr>
          </w:p>
        </w:tc>
        <w:tc>
          <w:tcPr>
            <w:tcW w:w="930" w:type="dxa"/>
          </w:tcPr>
          <w:p w:rsidR="00AD4EFF" w:rsidRDefault="00AD4EFF" w:rsidP="00AD4EFF">
            <w:pPr>
              <w:spacing w:before="40" w:after="40"/>
            </w:pPr>
          </w:p>
        </w:tc>
        <w:tc>
          <w:tcPr>
            <w:tcW w:w="930" w:type="dxa"/>
            <w:shd w:val="clear" w:color="auto" w:fill="737373"/>
          </w:tcPr>
          <w:p w:rsidR="00AD4EFF" w:rsidRDefault="00AD4EFF" w:rsidP="00AD4EFF">
            <w:pPr>
              <w:spacing w:before="40" w:after="40"/>
            </w:pPr>
          </w:p>
        </w:tc>
      </w:tr>
    </w:tbl>
    <w:p w:rsidR="00AD4EFF" w:rsidRPr="00A37B04" w:rsidRDefault="00AD4EFF" w:rsidP="00AD4EFF">
      <w:bookmarkStart w:id="0" w:name="_GoBack"/>
      <w:bookmarkEnd w:id="0"/>
    </w:p>
    <w:p w:rsidR="00AD4EFF" w:rsidRPr="00C61DF6" w:rsidRDefault="00AD4EFF" w:rsidP="00AD4EFF">
      <w:pPr>
        <w:rPr>
          <w:rStyle w:val="Emphasis"/>
        </w:rPr>
      </w:pPr>
      <w:r>
        <w:rPr>
          <w:rStyle w:val="Emphasis"/>
        </w:rPr>
        <w:t xml:space="preserve">Example 3: </w:t>
      </w:r>
      <w:r w:rsidRPr="00C61DF6">
        <w:rPr>
          <w:rStyle w:val="Emphasis"/>
        </w:rPr>
        <w:t>Gantt chart</w:t>
      </w:r>
    </w:p>
    <w:p w:rsidR="00D61D2C" w:rsidRPr="00AD4EFF" w:rsidRDefault="00AD4EFF" w:rsidP="00AD4EFF">
      <w:r>
        <w:rPr>
          <w:noProof/>
        </w:rPr>
        <mc:AlternateContent>
          <mc:Choice Requires="wps">
            <w:drawing>
              <wp:anchor distT="0" distB="0" distL="114300" distR="114300" simplePos="0" relativeHeight="251658240" behindDoc="0" locked="0" layoutInCell="1" allowOverlap="1" wp14:anchorId="06E2FF58" wp14:editId="4D6A9607">
                <wp:simplePos x="0" y="0"/>
                <wp:positionH relativeFrom="column">
                  <wp:posOffset>6155690</wp:posOffset>
                </wp:positionH>
                <wp:positionV relativeFrom="paragraph">
                  <wp:posOffset>995045</wp:posOffset>
                </wp:positionV>
                <wp:extent cx="902335" cy="276225"/>
                <wp:effectExtent l="0" t="0" r="0" b="9525"/>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EFF" w:rsidRDefault="00AD4EFF" w:rsidP="00AD4EFF">
                            <w:r>
                              <w:t>Page 4 of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2FF58" id="Text Box 213" o:spid="_x0000_s1029" type="#_x0000_t202" style="position:absolute;margin-left:484.7pt;margin-top:78.35pt;width:71.0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CjDugIAAMM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" filled="f" stroked="f">
                <v:textbox>
                  <w:txbxContent>
                    <w:p w:rsidR="00AD4EFF" w:rsidRDefault="00AD4EFF" w:rsidP="00AD4EFF">
                      <w:r>
                        <w:t>Page 4 of 4</w:t>
                      </w:r>
                    </w:p>
                  </w:txbxContent>
                </v:textbox>
              </v:shape>
            </w:pict>
          </mc:Fallback>
        </mc:AlternateContent>
      </w:r>
    </w:p>
    <w:sectPr w:rsidR="00D61D2C" w:rsidRPr="00AD4EFF" w:rsidSect="00AD4EFF">
      <w:headerReference w:type="default" r:id="rId9"/>
      <w:footerReference w:type="default" r:id="rId10"/>
      <w:pgSz w:w="12240" w:h="15840"/>
      <w:pgMar w:top="1440" w:right="1440" w:bottom="144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A4A" w:rsidRDefault="00776A4A" w:rsidP="00776A4A">
      <w:pPr>
        <w:spacing w:line="240" w:lineRule="auto"/>
      </w:pPr>
      <w:r>
        <w:separator/>
      </w:r>
    </w:p>
  </w:endnote>
  <w:endnote w:type="continuationSeparator" w:id="0">
    <w:p w:rsidR="00776A4A" w:rsidRDefault="00776A4A" w:rsidP="00776A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useo Sans Rounded 500">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A4A" w:rsidRDefault="00AD4EFF">
    <w:pPr>
      <w:pStyle w:val="Footer"/>
    </w:pPr>
    <w:r w:rsidRPr="00776A4A">
      <w:rPr>
        <w:noProof/>
      </w:rPr>
      <mc:AlternateContent>
        <mc:Choice Requires="wps">
          <w:drawing>
            <wp:anchor distT="45720" distB="45720" distL="114300" distR="114300" simplePos="0" relativeHeight="251664384" behindDoc="0" locked="0" layoutInCell="1" allowOverlap="1" wp14:anchorId="543A4130" wp14:editId="59E3A98D">
              <wp:simplePos x="0" y="0"/>
              <wp:positionH relativeFrom="column">
                <wp:posOffset>-483235</wp:posOffset>
              </wp:positionH>
              <wp:positionV relativeFrom="paragraph">
                <wp:posOffset>-182245</wp:posOffset>
              </wp:positionV>
              <wp:extent cx="3574415" cy="79057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4415" cy="790575"/>
                      </a:xfrm>
                      <a:prstGeom prst="rect">
                        <a:avLst/>
                      </a:prstGeom>
                      <a:noFill/>
                      <a:ln w="9525">
                        <a:noFill/>
                        <a:miter lim="800000"/>
                        <a:headEnd/>
                        <a:tailEnd/>
                      </a:ln>
                    </wps:spPr>
                    <wps:txbx>
                      <w:txbxContent>
                        <w:p w:rsidR="00776A4A" w:rsidRDefault="00776A4A" w:rsidP="00776A4A">
                          <w:pPr>
                            <w:rPr>
                              <w:noProof/>
                              <w:sz w:val="16"/>
                              <w:lang w:val="en-AU" w:eastAsia="en-AU"/>
                            </w:rPr>
                          </w:pPr>
                          <w:r>
                            <w:rPr>
                              <w:noProof/>
                            </w:rPr>
                            <w:drawing>
                              <wp:inline distT="0" distB="0" distL="0" distR="0" wp14:anchorId="5282CFF2" wp14:editId="7F705505">
                                <wp:extent cx="510540" cy="179070"/>
                                <wp:effectExtent l="0" t="0" r="3810" b="0"/>
                                <wp:docPr id="211" name="Picture 211" descr="S:\_Projects\Coding\Content\1. Getting started\1. Getting started Learning Sequences\Document templates\Creative commons logo.png">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2" name="Picture 2" descr="S:\_Projects\Coding\Content\1. Getting started\1. Getting started Learning Sequences\Document templates\Creative commons logo.png">
                                          <a:hlinkClick r:id="rId1"/>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10540" cy="179070"/>
                                        </a:xfrm>
                                        <a:prstGeom prst="rect">
                                          <a:avLst/>
                                        </a:prstGeom>
                                        <a:noFill/>
                                        <a:ln>
                                          <a:noFill/>
                                        </a:ln>
                                      </pic:spPr>
                                    </pic:pic>
                                  </a:graphicData>
                                </a:graphic>
                              </wp:inline>
                            </w:drawing>
                          </w:r>
                          <w:r>
                            <w:rPr>
                              <w:noProof/>
                              <w:sz w:val="16"/>
                              <w:lang w:val="en-AU" w:eastAsia="en-AU"/>
                            </w:rPr>
                            <w:t xml:space="preserve"> </w:t>
                          </w:r>
                          <w:hyperlink r:id="rId3" w:history="1">
                            <w:r w:rsidRPr="00741EED">
                              <w:rPr>
                                <w:noProof/>
                                <w:sz w:val="16"/>
                                <w:lang w:val="en-AU" w:eastAsia="en-AU"/>
                              </w:rPr>
                              <w:t>Creative Commons BY 4.0 licence</w:t>
                            </w:r>
                          </w:hyperlink>
                          <w:r w:rsidRPr="00741EED">
                            <w:rPr>
                              <w:noProof/>
                              <w:sz w:val="16"/>
                              <w:lang w:val="en-AU" w:eastAsia="en-AU"/>
                            </w:rPr>
                            <w:t xml:space="preserve">, unless otherwise indicated. </w:t>
                          </w:r>
                        </w:p>
                        <w:p w:rsidR="00776A4A" w:rsidRDefault="00776A4A" w:rsidP="00776A4A">
                          <w:pPr>
                            <w:rPr>
                              <w:noProof/>
                              <w:sz w:val="16"/>
                              <w:lang w:val="en-AU" w:eastAsia="en-AU"/>
                            </w:rPr>
                          </w:pPr>
                          <w:r w:rsidRPr="00741EED">
                            <w:rPr>
                              <w:noProof/>
                              <w:sz w:val="16"/>
                              <w:lang w:val="en-AU" w:eastAsia="en-AU"/>
                            </w:rPr>
                            <w:t>Digital Technologies Hub is brought to you by</w:t>
                          </w:r>
                          <w:r>
                            <w:rPr>
                              <w:noProof/>
                              <w:sz w:val="16"/>
                              <w:lang w:val="en-AU" w:eastAsia="en-AU"/>
                            </w:rPr>
                            <w:t xml:space="preserve"> </w:t>
                          </w:r>
                          <w:r>
                            <w:rPr>
                              <w:noProof/>
                            </w:rPr>
                            <w:drawing>
                              <wp:inline distT="0" distB="0" distL="0" distR="0" wp14:anchorId="137AA66B" wp14:editId="634F0540">
                                <wp:extent cx="510540" cy="179070"/>
                                <wp:effectExtent l="0" t="0" r="3810" b="0"/>
                                <wp:docPr id="212" name="Picture 212"/>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0540" cy="179070"/>
                                        </a:xfrm>
                                        <a:prstGeom prst="rect">
                                          <a:avLst/>
                                        </a:prstGeom>
                                      </pic:spPr>
                                    </pic:pic>
                                  </a:graphicData>
                                </a:graphic>
                              </wp:inline>
                            </w:drawing>
                          </w:r>
                        </w:p>
                        <w:p w:rsidR="00776A4A" w:rsidRPr="00741EED" w:rsidRDefault="00776A4A" w:rsidP="00776A4A">
                          <w:pPr>
                            <w:rPr>
                              <w:noProof/>
                              <w:sz w:val="10"/>
                              <w:lang w:val="en-AU" w:eastAsia="en-AU"/>
                            </w:rPr>
                          </w:pPr>
                        </w:p>
                        <w:p w:rsidR="00776A4A" w:rsidRDefault="00AD4EFF" w:rsidP="00776A4A">
                          <w:hyperlink r:id="rId5" w:history="1">
                            <w:r w:rsidR="00776A4A" w:rsidRPr="006F1DFE">
                              <w:rPr>
                                <w:noProof/>
                                <w:sz w:val="16"/>
                                <w:lang w:eastAsia="en-AU"/>
                              </w:rPr>
                              <w:t>Australian Government Department of Education and Training</w:t>
                            </w:r>
                          </w:hyperlink>
                        </w:p>
                        <w:p w:rsidR="00776A4A" w:rsidRPr="00741EED" w:rsidRDefault="00776A4A" w:rsidP="00776A4A">
                          <w:pPr>
                            <w:tabs>
                              <w:tab w:val="center" w:pos="4680"/>
                              <w:tab w:val="right" w:pos="9360"/>
                            </w:tabs>
                            <w:rPr>
                              <w:noProof/>
                              <w:sz w:val="16"/>
                              <w:lang w:val="en-AU" w:eastAsia="en-AU"/>
                            </w:rPr>
                          </w:pPr>
                        </w:p>
                        <w:p w:rsidR="00776A4A" w:rsidRPr="00741EED" w:rsidRDefault="00776A4A" w:rsidP="00776A4A">
                          <w:pPr>
                            <w:tabs>
                              <w:tab w:val="center" w:pos="4680"/>
                              <w:tab w:val="right" w:pos="9360"/>
                            </w:tabs>
                            <w:rPr>
                              <w:noProof/>
                              <w:sz w:val="16"/>
                              <w:lang w:val="en-AU" w:eastAsia="en-AU"/>
                            </w:rPr>
                          </w:pPr>
                        </w:p>
                        <w:p w:rsidR="00776A4A" w:rsidRPr="00741EED" w:rsidRDefault="00776A4A" w:rsidP="00776A4A">
                          <w:pPr>
                            <w:ind w:left="-720" w:right="-784"/>
                            <w:rPr>
                              <w:noProof/>
                              <w:sz w:val="16"/>
                              <w:lang w:eastAsia="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3A4130" id="_x0000_t202" coordsize="21600,21600" o:spt="202" path="m,l,21600r21600,l21600,xe">
              <v:stroke joinstyle="miter"/>
              <v:path gradientshapeok="t" o:connecttype="rect"/>
            </v:shapetype>
            <v:shape id="Text Box 2" o:spid="_x0000_s1031" type="#_x0000_t202" style="position:absolute;margin-left:-38.05pt;margin-top:-14.35pt;width:281.45pt;height:62.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" filled="f" stroked="f">
              <v:textbox>
                <w:txbxContent>
                  <w:p w:rsidR="00776A4A" w:rsidRDefault="00776A4A" w:rsidP="00776A4A">
                    <w:pPr>
                      <w:rPr>
                        <w:noProof/>
                        <w:sz w:val="16"/>
                        <w:lang w:val="en-AU" w:eastAsia="en-AU"/>
                      </w:rPr>
                    </w:pPr>
                    <w:r>
                      <w:rPr>
                        <w:noProof/>
                      </w:rPr>
                      <w:drawing>
                        <wp:inline distT="0" distB="0" distL="0" distR="0" wp14:anchorId="5282CFF2" wp14:editId="7F705505">
                          <wp:extent cx="510540" cy="179070"/>
                          <wp:effectExtent l="0" t="0" r="3810" b="0"/>
                          <wp:docPr id="211" name="Picture 211" descr="S:\_Projects\Coding\Content\1. Getting started\1. Getting started Learning Sequences\Document templates\Creative commons logo.png">
                            <a:hlinkClick xmlns:a="http://schemas.openxmlformats.org/drawingml/2006/main" r:id="rId3"/>
                          </wp:docPr>
                          <wp:cNvGraphicFramePr/>
                          <a:graphic xmlns:a="http://schemas.openxmlformats.org/drawingml/2006/main">
                            <a:graphicData uri="http://schemas.openxmlformats.org/drawingml/2006/picture">
                              <pic:pic xmlns:pic="http://schemas.openxmlformats.org/drawingml/2006/picture">
                                <pic:nvPicPr>
                                  <pic:cNvPr id="2" name="Picture 2" descr="S:\_Projects\Coding\Content\1. Getting started\1. Getting started Learning Sequences\Document templates\Creative commons logo.png">
                                    <a:hlinkClick r:id="rId1"/>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10540" cy="179070"/>
                                  </a:xfrm>
                                  <a:prstGeom prst="rect">
                                    <a:avLst/>
                                  </a:prstGeom>
                                  <a:noFill/>
                                  <a:ln>
                                    <a:noFill/>
                                  </a:ln>
                                </pic:spPr>
                              </pic:pic>
                            </a:graphicData>
                          </a:graphic>
                        </wp:inline>
                      </w:drawing>
                    </w:r>
                    <w:r>
                      <w:rPr>
                        <w:noProof/>
                        <w:sz w:val="16"/>
                        <w:lang w:val="en-AU" w:eastAsia="en-AU"/>
                      </w:rPr>
                      <w:t xml:space="preserve"> </w:t>
                    </w:r>
                    <w:hyperlink r:id="rId6" w:history="1">
                      <w:r w:rsidRPr="00741EED">
                        <w:rPr>
                          <w:noProof/>
                          <w:sz w:val="16"/>
                          <w:lang w:val="en-AU" w:eastAsia="en-AU"/>
                        </w:rPr>
                        <w:t>Creative Commons BY 4.0 licence</w:t>
                      </w:r>
                    </w:hyperlink>
                    <w:r w:rsidRPr="00741EED">
                      <w:rPr>
                        <w:noProof/>
                        <w:sz w:val="16"/>
                        <w:lang w:val="en-AU" w:eastAsia="en-AU"/>
                      </w:rPr>
                      <w:t xml:space="preserve">, unless otherwise indicated. </w:t>
                    </w:r>
                  </w:p>
                  <w:p w:rsidR="00776A4A" w:rsidRDefault="00776A4A" w:rsidP="00776A4A">
                    <w:pPr>
                      <w:rPr>
                        <w:noProof/>
                        <w:sz w:val="16"/>
                        <w:lang w:val="en-AU" w:eastAsia="en-AU"/>
                      </w:rPr>
                    </w:pPr>
                    <w:r w:rsidRPr="00741EED">
                      <w:rPr>
                        <w:noProof/>
                        <w:sz w:val="16"/>
                        <w:lang w:val="en-AU" w:eastAsia="en-AU"/>
                      </w:rPr>
                      <w:t>Digital Technologies Hub is brought to you by</w:t>
                    </w:r>
                    <w:r>
                      <w:rPr>
                        <w:noProof/>
                        <w:sz w:val="16"/>
                        <w:lang w:val="en-AU" w:eastAsia="en-AU"/>
                      </w:rPr>
                      <w:t xml:space="preserve"> </w:t>
                    </w:r>
                    <w:r>
                      <w:rPr>
                        <w:noProof/>
                      </w:rPr>
                      <w:drawing>
                        <wp:inline distT="0" distB="0" distL="0" distR="0" wp14:anchorId="137AA66B" wp14:editId="634F0540">
                          <wp:extent cx="510540" cy="179070"/>
                          <wp:effectExtent l="0" t="0" r="3810" b="0"/>
                          <wp:docPr id="212" name="Picture 212"/>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0540" cy="179070"/>
                                  </a:xfrm>
                                  <a:prstGeom prst="rect">
                                    <a:avLst/>
                                  </a:prstGeom>
                                </pic:spPr>
                              </pic:pic>
                            </a:graphicData>
                          </a:graphic>
                        </wp:inline>
                      </w:drawing>
                    </w:r>
                  </w:p>
                  <w:p w:rsidR="00776A4A" w:rsidRPr="00741EED" w:rsidRDefault="00776A4A" w:rsidP="00776A4A">
                    <w:pPr>
                      <w:rPr>
                        <w:noProof/>
                        <w:sz w:val="10"/>
                        <w:lang w:val="en-AU" w:eastAsia="en-AU"/>
                      </w:rPr>
                    </w:pPr>
                  </w:p>
                  <w:p w:rsidR="00776A4A" w:rsidRDefault="00AD4EFF" w:rsidP="00776A4A">
                    <w:hyperlink r:id="rId7" w:history="1">
                      <w:r w:rsidR="00776A4A" w:rsidRPr="006F1DFE">
                        <w:rPr>
                          <w:noProof/>
                          <w:sz w:val="16"/>
                          <w:lang w:eastAsia="en-AU"/>
                        </w:rPr>
                        <w:t>Australian Government Department of Education and Training</w:t>
                      </w:r>
                    </w:hyperlink>
                  </w:p>
                  <w:p w:rsidR="00776A4A" w:rsidRPr="00741EED" w:rsidRDefault="00776A4A" w:rsidP="00776A4A">
                    <w:pPr>
                      <w:tabs>
                        <w:tab w:val="center" w:pos="4680"/>
                        <w:tab w:val="right" w:pos="9360"/>
                      </w:tabs>
                      <w:rPr>
                        <w:noProof/>
                        <w:sz w:val="16"/>
                        <w:lang w:val="en-AU" w:eastAsia="en-AU"/>
                      </w:rPr>
                    </w:pPr>
                  </w:p>
                  <w:p w:rsidR="00776A4A" w:rsidRPr="00741EED" w:rsidRDefault="00776A4A" w:rsidP="00776A4A">
                    <w:pPr>
                      <w:tabs>
                        <w:tab w:val="center" w:pos="4680"/>
                        <w:tab w:val="right" w:pos="9360"/>
                      </w:tabs>
                      <w:rPr>
                        <w:noProof/>
                        <w:sz w:val="16"/>
                        <w:lang w:val="en-AU" w:eastAsia="en-AU"/>
                      </w:rPr>
                    </w:pPr>
                  </w:p>
                  <w:p w:rsidR="00776A4A" w:rsidRPr="00741EED" w:rsidRDefault="00776A4A" w:rsidP="00776A4A">
                    <w:pPr>
                      <w:ind w:left="-720" w:right="-784"/>
                      <w:rPr>
                        <w:noProof/>
                        <w:sz w:val="16"/>
                        <w:lang w:eastAsia="en-AU"/>
                      </w:rPr>
                    </w:pPr>
                  </w:p>
                </w:txbxContent>
              </v:textbox>
            </v:shape>
          </w:pict>
        </mc:Fallback>
      </mc:AlternateContent>
    </w:r>
    <w:r w:rsidRPr="00776A4A">
      <w:rPr>
        <w:noProof/>
      </w:rPr>
      <w:drawing>
        <wp:anchor distT="0" distB="0" distL="114300" distR="114300" simplePos="0" relativeHeight="251663360" behindDoc="1" locked="0" layoutInCell="1" allowOverlap="1" wp14:anchorId="55CB6D6A" wp14:editId="783150B3">
          <wp:simplePos x="0" y="0"/>
          <wp:positionH relativeFrom="column">
            <wp:posOffset>-533400</wp:posOffset>
          </wp:positionH>
          <wp:positionV relativeFrom="paragraph">
            <wp:posOffset>-232410</wp:posOffset>
          </wp:positionV>
          <wp:extent cx="7944485" cy="842010"/>
          <wp:effectExtent l="0" t="0" r="0" b="0"/>
          <wp:wrapNone/>
          <wp:docPr id="210" name="Picture 210" descr="Description: 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7944485" cy="8420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A4A" w:rsidRDefault="00776A4A" w:rsidP="00776A4A">
      <w:pPr>
        <w:spacing w:line="240" w:lineRule="auto"/>
      </w:pPr>
      <w:r>
        <w:separator/>
      </w:r>
    </w:p>
  </w:footnote>
  <w:footnote w:type="continuationSeparator" w:id="0">
    <w:p w:rsidR="00776A4A" w:rsidRDefault="00776A4A" w:rsidP="00776A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A4A" w:rsidRDefault="00AD4EFF">
    <w:pPr>
      <w:pStyle w:val="Header"/>
    </w:pPr>
    <w:r w:rsidRPr="00776A4A">
      <w:rPr>
        <w:noProof/>
      </w:rPr>
      <mc:AlternateContent>
        <mc:Choice Requires="wps">
          <w:drawing>
            <wp:anchor distT="0" distB="0" distL="114300" distR="114300" simplePos="0" relativeHeight="251661312" behindDoc="0" locked="0" layoutInCell="1" allowOverlap="1" wp14:anchorId="464A6423" wp14:editId="2EF07A7E">
              <wp:simplePos x="0" y="0"/>
              <wp:positionH relativeFrom="column">
                <wp:posOffset>-121285</wp:posOffset>
              </wp:positionH>
              <wp:positionV relativeFrom="paragraph">
                <wp:posOffset>-314325</wp:posOffset>
              </wp:positionV>
              <wp:extent cx="3857625" cy="544830"/>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3857625" cy="544830"/>
                      </a:xfrm>
                      <a:prstGeom prst="rect">
                        <a:avLst/>
                      </a:prstGeom>
                      <a:noFill/>
                      <a:ln w="6350">
                        <a:noFill/>
                      </a:ln>
                    </wps:spPr>
                    <wps:txbx>
                      <w:txbxContent>
                        <w:p w:rsidR="00776A4A" w:rsidRPr="00741EED" w:rsidRDefault="00AD4EFF" w:rsidP="00776A4A">
                          <w:pPr>
                            <w:rPr>
                              <w:rFonts w:asciiTheme="majorHAnsi" w:eastAsiaTheme="majorEastAsia" w:hAnsiTheme="majorHAnsi" w:cstheme="majorBidi"/>
                              <w:b/>
                              <w:bCs/>
                              <w:color w:val="FFFFFF" w:themeColor="background1"/>
                              <w:sz w:val="56"/>
                              <w:szCs w:val="44"/>
                              <w:lang w:val="en-AU"/>
                            </w:rPr>
                          </w:pPr>
                          <w:r>
                            <w:rPr>
                              <w:rFonts w:asciiTheme="majorHAnsi" w:eastAsiaTheme="majorEastAsia" w:hAnsiTheme="majorHAnsi" w:cstheme="majorBidi"/>
                              <w:b/>
                              <w:bCs/>
                              <w:color w:val="FFFFFF" w:themeColor="background1"/>
                              <w:sz w:val="56"/>
                              <w:szCs w:val="44"/>
                              <w:lang w:val="en-AU"/>
                            </w:rPr>
                            <w:t>Self-assessment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4A6423" id="_x0000_t202" coordsize="21600,21600" o:spt="202" path="m,l,21600r21600,l21600,xe">
              <v:stroke joinstyle="miter"/>
              <v:path gradientshapeok="t" o:connecttype="rect"/>
            </v:shapetype>
            <v:shape id="Text Box 9" o:spid="_x0000_s1030" type="#_x0000_t202" style="position:absolute;margin-left:-9.55pt;margin-top:-24.75pt;width:303.75pt;height:42.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" filled="f" stroked="f" strokeweight=".5pt">
              <v:textbox>
                <w:txbxContent>
                  <w:p w:rsidR="00776A4A" w:rsidRPr="00741EED" w:rsidRDefault="00AD4EFF" w:rsidP="00776A4A">
                    <w:pPr>
                      <w:rPr>
                        <w:rFonts w:asciiTheme="majorHAnsi" w:eastAsiaTheme="majorEastAsia" w:hAnsiTheme="majorHAnsi" w:cstheme="majorBidi"/>
                        <w:b/>
                        <w:bCs/>
                        <w:color w:val="FFFFFF" w:themeColor="background1"/>
                        <w:sz w:val="56"/>
                        <w:szCs w:val="44"/>
                        <w:lang w:val="en-AU"/>
                      </w:rPr>
                    </w:pPr>
                    <w:r>
                      <w:rPr>
                        <w:rFonts w:asciiTheme="majorHAnsi" w:eastAsiaTheme="majorEastAsia" w:hAnsiTheme="majorHAnsi" w:cstheme="majorBidi"/>
                        <w:b/>
                        <w:bCs/>
                        <w:color w:val="FFFFFF" w:themeColor="background1"/>
                        <w:sz w:val="56"/>
                        <w:szCs w:val="44"/>
                        <w:lang w:val="en-AU"/>
                      </w:rPr>
                      <w:t>Self-assessment guide</w:t>
                    </w:r>
                  </w:p>
                </w:txbxContent>
              </v:textbox>
            </v:shape>
          </w:pict>
        </mc:Fallback>
      </mc:AlternateContent>
    </w:r>
    <w:r w:rsidRPr="00776A4A">
      <w:rPr>
        <w:noProof/>
      </w:rPr>
      <w:drawing>
        <wp:anchor distT="0" distB="0" distL="114300" distR="114300" simplePos="0" relativeHeight="251660288" behindDoc="0" locked="0" layoutInCell="1" allowOverlap="1" wp14:anchorId="57B60ADA" wp14:editId="7DCB2C0D">
          <wp:simplePos x="0" y="0"/>
          <wp:positionH relativeFrom="column">
            <wp:posOffset>5210175</wp:posOffset>
          </wp:positionH>
          <wp:positionV relativeFrom="paragraph">
            <wp:posOffset>-313690</wp:posOffset>
          </wp:positionV>
          <wp:extent cx="1903730" cy="520065"/>
          <wp:effectExtent l="0" t="0" r="0" b="0"/>
          <wp:wrapSquare wrapText="bothSides"/>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THub_Logo_Large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3730" cy="520065"/>
                  </a:xfrm>
                  <a:prstGeom prst="rect">
                    <a:avLst/>
                  </a:prstGeom>
                </pic:spPr>
              </pic:pic>
            </a:graphicData>
          </a:graphic>
          <wp14:sizeRelH relativeFrom="margin">
            <wp14:pctWidth>0</wp14:pctWidth>
          </wp14:sizeRelH>
          <wp14:sizeRelV relativeFrom="margin">
            <wp14:pctHeight>0</wp14:pctHeight>
          </wp14:sizeRelV>
        </wp:anchor>
      </w:drawing>
    </w:r>
    <w:r w:rsidR="00776A4A" w:rsidRPr="00776A4A">
      <w:rPr>
        <w:noProof/>
      </w:rPr>
      <w:drawing>
        <wp:anchor distT="0" distB="0" distL="114300" distR="114300" simplePos="0" relativeHeight="251659264" behindDoc="1" locked="0" layoutInCell="1" allowOverlap="1" wp14:anchorId="0FF20355" wp14:editId="52769F7B">
          <wp:simplePos x="0" y="0"/>
          <wp:positionH relativeFrom="column">
            <wp:posOffset>-533400</wp:posOffset>
          </wp:positionH>
          <wp:positionV relativeFrom="paragraph">
            <wp:posOffset>-457200</wp:posOffset>
          </wp:positionV>
          <wp:extent cx="7829550" cy="759460"/>
          <wp:effectExtent l="0" t="0" r="0" b="2540"/>
          <wp:wrapSquare wrapText="bothSides"/>
          <wp:docPr id="208" name="Picture 208" descr="Description: 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corat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29550" cy="7594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49AD"/>
    <w:multiLevelType w:val="hybridMultilevel"/>
    <w:tmpl w:val="51E0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F2C21"/>
    <w:multiLevelType w:val="hybridMultilevel"/>
    <w:tmpl w:val="4304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34CED"/>
    <w:multiLevelType w:val="multilevel"/>
    <w:tmpl w:val="D5D85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2503FF"/>
    <w:multiLevelType w:val="hybridMultilevel"/>
    <w:tmpl w:val="D548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C466A"/>
    <w:multiLevelType w:val="hybridMultilevel"/>
    <w:tmpl w:val="276EF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2D0EC5"/>
    <w:multiLevelType w:val="hybridMultilevel"/>
    <w:tmpl w:val="81BC9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2061EF"/>
    <w:multiLevelType w:val="multilevel"/>
    <w:tmpl w:val="BE1A7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4035B1"/>
    <w:multiLevelType w:val="hybridMultilevel"/>
    <w:tmpl w:val="EB1A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DF4FF9"/>
    <w:multiLevelType w:val="multilevel"/>
    <w:tmpl w:val="85B62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3DC56EC"/>
    <w:multiLevelType w:val="multilevel"/>
    <w:tmpl w:val="D9DC5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F0A4A4F"/>
    <w:multiLevelType w:val="multilevel"/>
    <w:tmpl w:val="D6ECD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9A530A7"/>
    <w:multiLevelType w:val="multilevel"/>
    <w:tmpl w:val="41AE2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20A2D3C"/>
    <w:multiLevelType w:val="multilevel"/>
    <w:tmpl w:val="34D66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6A30BD3"/>
    <w:multiLevelType w:val="multilevel"/>
    <w:tmpl w:val="8C7E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5F1A62"/>
    <w:multiLevelType w:val="hybridMultilevel"/>
    <w:tmpl w:val="8E5A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2"/>
  </w:num>
  <w:num w:numId="4">
    <w:abstractNumId w:val="11"/>
  </w:num>
  <w:num w:numId="5">
    <w:abstractNumId w:val="9"/>
  </w:num>
  <w:num w:numId="6">
    <w:abstractNumId w:val="6"/>
  </w:num>
  <w:num w:numId="7">
    <w:abstractNumId w:val="8"/>
  </w:num>
  <w:num w:numId="8">
    <w:abstractNumId w:val="1"/>
  </w:num>
  <w:num w:numId="9">
    <w:abstractNumId w:val="4"/>
  </w:num>
  <w:num w:numId="10">
    <w:abstractNumId w:val="3"/>
  </w:num>
  <w:num w:numId="11">
    <w:abstractNumId w:val="7"/>
  </w:num>
  <w:num w:numId="12">
    <w:abstractNumId w:val="13"/>
  </w:num>
  <w:num w:numId="13">
    <w:abstractNumId w:val="0"/>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D2C"/>
    <w:rsid w:val="00235334"/>
    <w:rsid w:val="002E5DB5"/>
    <w:rsid w:val="00657B25"/>
    <w:rsid w:val="00710622"/>
    <w:rsid w:val="00776A4A"/>
    <w:rsid w:val="00831E73"/>
    <w:rsid w:val="00AD4EFF"/>
    <w:rsid w:val="00D61D2C"/>
    <w:rsid w:val="00D80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3BC96A"/>
  <w15:docId w15:val="{FD0505C4-EA13-4FF3-A2D1-9EC8833C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8063E"/>
    <w:rPr>
      <w:color w:val="0000FF" w:themeColor="hyperlink"/>
      <w:u w:val="single"/>
    </w:rPr>
  </w:style>
  <w:style w:type="paragraph" w:styleId="ListParagraph">
    <w:name w:val="List Paragraph"/>
    <w:basedOn w:val="Normal"/>
    <w:uiPriority w:val="34"/>
    <w:qFormat/>
    <w:rsid w:val="00831E73"/>
    <w:pPr>
      <w:ind w:left="720"/>
    </w:pPr>
  </w:style>
  <w:style w:type="paragraph" w:styleId="Header">
    <w:name w:val="header"/>
    <w:basedOn w:val="Normal"/>
    <w:link w:val="HeaderChar"/>
    <w:uiPriority w:val="99"/>
    <w:unhideWhenUsed/>
    <w:rsid w:val="00776A4A"/>
    <w:pPr>
      <w:tabs>
        <w:tab w:val="center" w:pos="4680"/>
        <w:tab w:val="right" w:pos="9360"/>
      </w:tabs>
      <w:spacing w:line="240" w:lineRule="auto"/>
    </w:pPr>
  </w:style>
  <w:style w:type="character" w:customStyle="1" w:styleId="HeaderChar">
    <w:name w:val="Header Char"/>
    <w:basedOn w:val="DefaultParagraphFont"/>
    <w:link w:val="Header"/>
    <w:uiPriority w:val="99"/>
    <w:rsid w:val="00776A4A"/>
  </w:style>
  <w:style w:type="paragraph" w:styleId="Footer">
    <w:name w:val="footer"/>
    <w:basedOn w:val="Normal"/>
    <w:link w:val="FooterChar"/>
    <w:uiPriority w:val="99"/>
    <w:unhideWhenUsed/>
    <w:rsid w:val="00776A4A"/>
    <w:pPr>
      <w:tabs>
        <w:tab w:val="center" w:pos="4680"/>
        <w:tab w:val="right" w:pos="9360"/>
      </w:tabs>
      <w:spacing w:line="240" w:lineRule="auto"/>
    </w:pPr>
  </w:style>
  <w:style w:type="character" w:customStyle="1" w:styleId="FooterChar">
    <w:name w:val="Footer Char"/>
    <w:basedOn w:val="DefaultParagraphFont"/>
    <w:link w:val="Footer"/>
    <w:uiPriority w:val="99"/>
    <w:rsid w:val="00776A4A"/>
  </w:style>
  <w:style w:type="character" w:styleId="Emphasis">
    <w:name w:val="Emphasis"/>
    <w:basedOn w:val="DefaultParagraphFont"/>
    <w:uiPriority w:val="20"/>
    <w:qFormat/>
    <w:rsid w:val="00235334"/>
    <w:rPr>
      <w:i/>
      <w:iCs/>
    </w:rPr>
  </w:style>
  <w:style w:type="paragraph" w:styleId="NormalWeb">
    <w:name w:val="Normal (Web)"/>
    <w:basedOn w:val="Normal"/>
    <w:uiPriority w:val="99"/>
    <w:semiHidden/>
    <w:unhideWhenUsed/>
    <w:rsid w:val="00235334"/>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styleId="Strong">
    <w:name w:val="Strong"/>
    <w:basedOn w:val="DefaultParagraphFont"/>
    <w:uiPriority w:val="22"/>
    <w:qFormat/>
    <w:rsid w:val="00235334"/>
    <w:rPr>
      <w:b/>
      <w:bCs/>
    </w:rPr>
  </w:style>
  <w:style w:type="character" w:customStyle="1" w:styleId="TitleChar">
    <w:name w:val="Title Char"/>
    <w:basedOn w:val="DefaultParagraphFont"/>
    <w:link w:val="Title"/>
    <w:uiPriority w:val="10"/>
    <w:rsid w:val="00AD4EFF"/>
    <w:rPr>
      <w:sz w:val="52"/>
      <w:szCs w:val="52"/>
    </w:rPr>
  </w:style>
  <w:style w:type="table" w:styleId="TableGrid">
    <w:name w:val="Table Grid"/>
    <w:basedOn w:val="TableNormal"/>
    <w:rsid w:val="00AD4EFF"/>
    <w:pPr>
      <w:spacing w:line="240" w:lineRule="auto"/>
      <w:contextualSpacing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3678">
      <w:bodyDiv w:val="1"/>
      <w:marLeft w:val="0"/>
      <w:marRight w:val="0"/>
      <w:marTop w:val="0"/>
      <w:marBottom w:val="0"/>
      <w:divBdr>
        <w:top w:val="none" w:sz="0" w:space="0" w:color="auto"/>
        <w:left w:val="none" w:sz="0" w:space="0" w:color="auto"/>
        <w:bottom w:val="none" w:sz="0" w:space="0" w:color="auto"/>
        <w:right w:val="none" w:sz="0" w:space="0" w:color="auto"/>
      </w:divBdr>
    </w:div>
    <w:div w:id="819810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ducationoasis.com/printables/graphic-organizers/"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visiblethinkingpz.org/VisibleThinking_html_files/03_ThinkingRoutines/03c_Core_routines/UsedToThink/UsedToThink_Routine.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hyperlink" Target="https://creativecommons.org/licenses/by/4.0/" TargetMode="External"/><Relationship Id="rId7" Type="http://schemas.openxmlformats.org/officeDocument/2006/relationships/hyperlink" Target="https://www.education.gov.au/" TargetMode="External"/><Relationship Id="rId2" Type="http://schemas.openxmlformats.org/officeDocument/2006/relationships/image" Target="media/image3.png"/><Relationship Id="rId1" Type="http://schemas.openxmlformats.org/officeDocument/2006/relationships/hyperlink" Target="https://creativecommons.org/licenses/by/4.0/" TargetMode="External"/><Relationship Id="rId6" Type="http://schemas.openxmlformats.org/officeDocument/2006/relationships/hyperlink" Target="https://creativecommons.org/licenses/by/4.0/" TargetMode="External"/><Relationship Id="rId5" Type="http://schemas.openxmlformats.org/officeDocument/2006/relationships/hyperlink" Target="https://www.education.gov.a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85FF4E59-D3B1-45F7-8AB1-4C6F118C3B47}"/>
</file>

<file path=customXml/itemProps2.xml><?xml version="1.0" encoding="utf-8"?>
<ds:datastoreItem xmlns:ds="http://schemas.openxmlformats.org/officeDocument/2006/customXml" ds:itemID="{B82D4660-43A3-4C54-9F22-C66092DEC0AD}"/>
</file>

<file path=customXml/itemProps3.xml><?xml version="1.0" encoding="utf-8"?>
<ds:datastoreItem xmlns:ds="http://schemas.openxmlformats.org/officeDocument/2006/customXml" ds:itemID="{6EDE6DC3-3740-4244-8C70-D6AC9329F392}"/>
</file>

<file path=docProps/app.xml><?xml version="1.0" encoding="utf-8"?>
<Properties xmlns="http://schemas.openxmlformats.org/officeDocument/2006/extended-properties" xmlns:vt="http://schemas.openxmlformats.org/officeDocument/2006/docPropsVTypes">
  <Template>Normal.dotm</Template>
  <TotalTime>0</TotalTime>
  <Pages>4</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Martin</dc:creator>
  <cp:lastModifiedBy>Hendricksen, Natalie</cp:lastModifiedBy>
  <cp:revision>2</cp:revision>
  <cp:lastPrinted>2018-12-23T22:16:00Z</cp:lastPrinted>
  <dcterms:created xsi:type="dcterms:W3CDTF">2018-12-23T22:23:00Z</dcterms:created>
  <dcterms:modified xsi:type="dcterms:W3CDTF">2018-12-23T22:23:00Z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17887000</vt:r8>
  </property>
</Properties>
</file>