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44B" w:rsidRDefault="00321085" w:rsidP="003C044B">
      <w:pPr>
        <w:contextualSpacing w:val="0"/>
      </w:pPr>
      <w:r w:rsidRPr="00FE6E7F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282353" wp14:editId="54E00197">
                <wp:simplePos x="0" y="0"/>
                <wp:positionH relativeFrom="column">
                  <wp:posOffset>5572125</wp:posOffset>
                </wp:positionH>
                <wp:positionV relativeFrom="paragraph">
                  <wp:posOffset>8659495</wp:posOffset>
                </wp:positionV>
                <wp:extent cx="926276" cy="309699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6" cy="30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085" w:rsidRPr="00741EED" w:rsidRDefault="00321085" w:rsidP="0032108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Page 1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823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8.75pt;margin-top:681.85pt;width:72.95pt;height:24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" filled="f" stroked="f">
                <v:textbox>
                  <w:txbxContent>
                    <w:p w:rsidR="00321085" w:rsidRPr="00741EED" w:rsidRDefault="00321085" w:rsidP="0032108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 1 of 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9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20"/>
        <w:gridCol w:w="1440"/>
        <w:gridCol w:w="3330"/>
      </w:tblGrid>
      <w:tr w:rsidR="003C044B" w:rsidTr="008D64C2">
        <w:trPr>
          <w:trHeight w:val="420"/>
        </w:trPr>
        <w:tc>
          <w:tcPr>
            <w:tcW w:w="5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4B" w:rsidRDefault="003C044B" w:rsidP="00004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Year: F-2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4B" w:rsidRDefault="003C044B" w:rsidP="003C044B">
            <w:pPr>
              <w:widowControl w:val="0"/>
              <w:spacing w:line="240" w:lineRule="auto"/>
              <w:contextualSpacing w:val="0"/>
            </w:pPr>
            <w:r>
              <w:t>Title: Glyphs</w:t>
            </w:r>
          </w:p>
        </w:tc>
      </w:tr>
      <w:tr w:rsidR="003C044B" w:rsidTr="008D64C2">
        <w:trPr>
          <w:trHeight w:val="420"/>
        </w:trPr>
        <w:tc>
          <w:tcPr>
            <w:tcW w:w="97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4B" w:rsidRDefault="003C044B" w:rsidP="00004D2B">
            <w:pPr>
              <w:widowControl w:val="0"/>
              <w:spacing w:line="240" w:lineRule="auto"/>
              <w:contextualSpacing w:val="0"/>
            </w:pPr>
            <w:r>
              <w:t>Assessment task</w:t>
            </w:r>
          </w:p>
        </w:tc>
      </w:tr>
      <w:tr w:rsidR="003C044B" w:rsidTr="008D64C2">
        <w:trPr>
          <w:trHeight w:val="420"/>
        </w:trPr>
        <w:tc>
          <w:tcPr>
            <w:tcW w:w="97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4B" w:rsidRDefault="008D59CD" w:rsidP="008D64C2">
            <w:pPr>
              <w:widowControl w:val="0"/>
              <w:spacing w:line="240" w:lineRule="auto"/>
              <w:ind w:right="3676"/>
              <w:contextualSpacing w:val="0"/>
              <w:rPr>
                <w:noProof/>
              </w:rPr>
            </w:pPr>
            <w:r>
              <w:t>Students c</w:t>
            </w:r>
            <w:r w:rsidR="00E002C1" w:rsidRPr="00E002C1">
              <w:t>ollect, explore and sort data about themselves and their classmates using a range of themes. A glyph is a pi</w:t>
            </w:r>
            <w:r w:rsidR="00E002C1">
              <w:t>ctorial representation of data, in this case, to be presented as a digital artwork</w:t>
            </w:r>
            <w:r w:rsidR="00E002C1" w:rsidRPr="00E002C1">
              <w:t>.</w:t>
            </w:r>
            <w:r w:rsidR="00E002C1">
              <w:rPr>
                <w:noProof/>
              </w:rPr>
              <w:t xml:space="preserve"> </w:t>
            </w:r>
          </w:p>
          <w:p w:rsidR="003330F6" w:rsidRDefault="003330F6" w:rsidP="00E002C1">
            <w:pPr>
              <w:widowControl w:val="0"/>
              <w:spacing w:line="240" w:lineRule="auto"/>
              <w:contextualSpacing w:val="0"/>
            </w:pPr>
            <w:r>
              <w:rPr>
                <w:noProof/>
              </w:rPr>
              <w:drawing>
                <wp:inline distT="0" distB="0" distL="0" distR="0" wp14:anchorId="262B7F33" wp14:editId="6DBB8E8F">
                  <wp:extent cx="2785434" cy="12668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9450" cy="129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44B" w:rsidTr="008D64C2">
        <w:trPr>
          <w:trHeight w:val="420"/>
        </w:trPr>
        <w:tc>
          <w:tcPr>
            <w:tcW w:w="97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4B" w:rsidRDefault="00AA3673" w:rsidP="00004D2B">
            <w:pPr>
              <w:widowControl w:val="0"/>
              <w:spacing w:line="240" w:lineRule="auto"/>
              <w:contextualSpacing w:val="0"/>
            </w:pPr>
            <w:r>
              <w:rPr>
                <w:b/>
                <w:lang w:val="en-AU"/>
              </w:rPr>
              <w:t>R</w:t>
            </w:r>
            <w:r w:rsidRPr="00AA3673">
              <w:rPr>
                <w:b/>
                <w:lang w:val="en-AU"/>
              </w:rPr>
              <w:t>elevant Australian Curriculum: Digital Technologies achievement standard</w:t>
            </w:r>
          </w:p>
        </w:tc>
      </w:tr>
      <w:tr w:rsidR="003C044B" w:rsidTr="008D64C2">
        <w:trPr>
          <w:trHeight w:val="420"/>
        </w:trPr>
        <w:tc>
          <w:tcPr>
            <w:tcW w:w="97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4B" w:rsidRDefault="003C044B" w:rsidP="00004D2B">
            <w:pPr>
              <w:widowControl w:val="0"/>
              <w:shd w:val="clear" w:color="auto" w:fill="FFFFFF"/>
              <w:spacing w:after="160" w:line="240" w:lineRule="auto"/>
              <w:contextualSpacing w:val="0"/>
              <w:rPr>
                <w:color w:val="16354B"/>
              </w:rPr>
            </w:pPr>
            <w:r w:rsidRPr="003C044B">
              <w:rPr>
                <w:b/>
                <w:color w:val="16354B"/>
              </w:rPr>
              <w:t>Collect</w:t>
            </w:r>
            <w:r w:rsidRPr="003C044B">
              <w:rPr>
                <w:color w:val="16354B"/>
              </w:rPr>
              <w:t xml:space="preserve"> familiar data and </w:t>
            </w:r>
            <w:r w:rsidRPr="003C044B">
              <w:rPr>
                <w:b/>
                <w:color w:val="16354B"/>
              </w:rPr>
              <w:t>display</w:t>
            </w:r>
            <w:r w:rsidRPr="003C044B">
              <w:rPr>
                <w:color w:val="16354B"/>
              </w:rPr>
              <w:t xml:space="preserve"> them to convey meaning.</w:t>
            </w:r>
          </w:p>
          <w:p w:rsidR="003C044B" w:rsidRDefault="003C044B" w:rsidP="00004D2B">
            <w:pPr>
              <w:widowControl w:val="0"/>
              <w:shd w:val="clear" w:color="auto" w:fill="FFFFFF"/>
              <w:spacing w:after="160" w:line="240" w:lineRule="auto"/>
              <w:contextualSpacing w:val="0"/>
              <w:rPr>
                <w:color w:val="16354B"/>
              </w:rPr>
            </w:pPr>
            <w:r w:rsidRPr="003C044B">
              <w:rPr>
                <w:color w:val="16354B"/>
              </w:rPr>
              <w:t xml:space="preserve">Use digital systems to </w:t>
            </w:r>
            <w:r w:rsidRPr="003C044B">
              <w:rPr>
                <w:b/>
                <w:color w:val="16354B"/>
              </w:rPr>
              <w:t>represent</w:t>
            </w:r>
            <w:r w:rsidRPr="003C044B">
              <w:rPr>
                <w:color w:val="16354B"/>
              </w:rPr>
              <w:t xml:space="preserve"> simple patterns in data in different ways.</w:t>
            </w:r>
          </w:p>
        </w:tc>
      </w:tr>
      <w:tr w:rsidR="003330F6" w:rsidTr="008D64C2">
        <w:trPr>
          <w:trHeight w:val="420"/>
        </w:trPr>
        <w:tc>
          <w:tcPr>
            <w:tcW w:w="97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30F6" w:rsidRPr="003C044B" w:rsidRDefault="003330F6" w:rsidP="00004D2B">
            <w:pPr>
              <w:widowControl w:val="0"/>
              <w:shd w:val="clear" w:color="auto" w:fill="FFFFFF"/>
              <w:spacing w:after="160" w:line="240" w:lineRule="auto"/>
              <w:contextualSpacing w:val="0"/>
              <w:rPr>
                <w:b/>
                <w:color w:val="16354B"/>
              </w:rPr>
            </w:pPr>
            <w:r>
              <w:rPr>
                <w:b/>
                <w:color w:val="16354B"/>
              </w:rPr>
              <w:t xml:space="preserve">Relevant Revised Blooms taxonomy: </w:t>
            </w:r>
          </w:p>
        </w:tc>
      </w:tr>
      <w:tr w:rsidR="003330F6" w:rsidTr="008D64C2">
        <w:trPr>
          <w:trHeight w:val="420"/>
        </w:trPr>
        <w:tc>
          <w:tcPr>
            <w:tcW w:w="97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30F6" w:rsidRDefault="003330F6" w:rsidP="00004D2B">
            <w:pPr>
              <w:widowControl w:val="0"/>
              <w:shd w:val="clear" w:color="auto" w:fill="FFFFFF"/>
              <w:spacing w:after="160" w:line="240" w:lineRule="auto"/>
              <w:contextualSpacing w:val="0"/>
              <w:rPr>
                <w:b/>
                <w:color w:val="16354B"/>
              </w:rPr>
            </w:pPr>
            <w:r>
              <w:rPr>
                <w:b/>
                <w:color w:val="16354B"/>
              </w:rPr>
              <w:t xml:space="preserve">Applying </w:t>
            </w:r>
          </w:p>
        </w:tc>
      </w:tr>
      <w:tr w:rsidR="003C044B" w:rsidTr="008D64C2">
        <w:tc>
          <w:tcPr>
            <w:tcW w:w="5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4B" w:rsidRDefault="003C044B" w:rsidP="00004D2B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Demonstrated knowledge/skills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4B" w:rsidRDefault="008D64C2" w:rsidP="00004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Yes/No or progressing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4B" w:rsidRDefault="003C044B" w:rsidP="00004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Comments</w:t>
            </w:r>
          </w:p>
        </w:tc>
      </w:tr>
      <w:tr w:rsidR="003C044B" w:rsidTr="008D64C2">
        <w:tc>
          <w:tcPr>
            <w:tcW w:w="5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196" w:rsidRDefault="00B716CD" w:rsidP="001D0196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The student</w:t>
            </w:r>
            <w:r w:rsidR="003C044B">
              <w:rPr>
                <w:rFonts w:ascii="Proxima Nova" w:eastAsia="Proxima Nova" w:hAnsi="Proxima Nova" w:cs="Proxima Nova"/>
              </w:rPr>
              <w:t xml:space="preserve"> </w:t>
            </w:r>
            <w:r w:rsidR="001D0196" w:rsidRPr="001D0196">
              <w:rPr>
                <w:rFonts w:ascii="Proxima Nova" w:eastAsia="Proxima Nova" w:hAnsi="Proxima Nova" w:cs="Proxima Nova"/>
                <w:b/>
              </w:rPr>
              <w:t>collects</w:t>
            </w:r>
            <w:r w:rsidR="001D0196">
              <w:rPr>
                <w:rFonts w:ascii="Proxima Nova" w:eastAsia="Proxima Nova" w:hAnsi="Proxima Nova" w:cs="Proxima Nova"/>
              </w:rPr>
              <w:t xml:space="preserve"> familiar data</w:t>
            </w:r>
            <w:r w:rsidR="008D59CD">
              <w:rPr>
                <w:rFonts w:ascii="Proxima Nova" w:eastAsia="Proxima Nova" w:hAnsi="Proxima Nova" w:cs="Proxima Nova"/>
              </w:rPr>
              <w:t>.</w:t>
            </w:r>
            <w:r w:rsidR="003C044B">
              <w:rPr>
                <w:rFonts w:ascii="Proxima Nova" w:eastAsia="Proxima Nova" w:hAnsi="Proxima Nova" w:cs="Proxima Nova"/>
              </w:rPr>
              <w:t xml:space="preserve"> </w:t>
            </w:r>
          </w:p>
          <w:p w:rsidR="00B716CD" w:rsidRDefault="00B716CD" w:rsidP="00B716CD">
            <w:pPr>
              <w:widowControl w:val="0"/>
              <w:spacing w:line="240" w:lineRule="auto"/>
              <w:ind w:left="420"/>
              <w:contextualSpacing w:val="0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-</w:t>
            </w:r>
            <w:r>
              <w:rPr>
                <w:rFonts w:ascii="Proxima Nova" w:eastAsia="Proxima Nova" w:hAnsi="Proxima Nova" w:cs="Proxima Nova"/>
              </w:rPr>
              <w:tab/>
              <w:t>Data are their answers to questions about themselves</w:t>
            </w:r>
          </w:p>
          <w:p w:rsidR="00B716CD" w:rsidRDefault="00B716CD" w:rsidP="00B716CD">
            <w:pPr>
              <w:widowControl w:val="0"/>
              <w:spacing w:line="240" w:lineRule="auto"/>
              <w:ind w:left="420"/>
              <w:contextualSpacing w:val="0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-</w:t>
            </w:r>
            <w:r>
              <w:rPr>
                <w:rFonts w:ascii="Proxima Nova" w:eastAsia="Proxima Nova" w:hAnsi="Proxima Nova" w:cs="Proxima Nova"/>
              </w:rPr>
              <w:tab/>
              <w:t>Data is recorded as images, numbers or text</w:t>
            </w:r>
            <w:r w:rsidR="008D59CD">
              <w:rPr>
                <w:rFonts w:ascii="Proxima Nova" w:eastAsia="Proxima Nova" w:hAnsi="Proxima Nova" w:cs="Proxima Nova"/>
              </w:rPr>
              <w:t>.</w:t>
            </w:r>
          </w:p>
          <w:p w:rsidR="00B716CD" w:rsidRDefault="00B716CD" w:rsidP="001D0196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</w:rPr>
            </w:pPr>
          </w:p>
          <w:p w:rsidR="003C044B" w:rsidRDefault="008D59CD" w:rsidP="001D0196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D</w:t>
            </w:r>
            <w:r w:rsidR="001D0196">
              <w:rPr>
                <w:rFonts w:ascii="Proxima Nova" w:eastAsia="Proxima Nova" w:hAnsi="Proxima Nova" w:cs="Proxima Nova"/>
              </w:rPr>
              <w:t>ata is organised</w:t>
            </w:r>
            <w:r w:rsidR="00B716CD">
              <w:rPr>
                <w:rFonts w:ascii="Proxima Nova" w:eastAsia="Proxima Nova" w:hAnsi="Proxima Nova" w:cs="Proxima Nova"/>
              </w:rPr>
              <w:t xml:space="preserve"> and </w:t>
            </w:r>
            <w:r w:rsidR="00B716CD" w:rsidRPr="00B716CD">
              <w:rPr>
                <w:rFonts w:ascii="Proxima Nova" w:eastAsia="Proxima Nova" w:hAnsi="Proxima Nova" w:cs="Proxima Nova"/>
                <w:b/>
              </w:rPr>
              <w:t>displayed</w:t>
            </w:r>
            <w:r w:rsidR="00B716CD">
              <w:rPr>
                <w:rFonts w:ascii="Proxima Nova" w:eastAsia="Proxima Nova" w:hAnsi="Proxima Nova" w:cs="Proxima Nova"/>
              </w:rPr>
              <w:t xml:space="preserve"> </w:t>
            </w:r>
            <w:r w:rsidR="001D0196">
              <w:rPr>
                <w:rFonts w:ascii="Proxima Nova" w:eastAsia="Proxima Nova" w:hAnsi="Proxima Nova" w:cs="Proxima Nova"/>
              </w:rPr>
              <w:t xml:space="preserve">in </w:t>
            </w:r>
            <w:r w:rsidR="00F31FFF">
              <w:rPr>
                <w:rFonts w:ascii="Proxima Nova" w:eastAsia="Proxima Nova" w:hAnsi="Proxima Nova" w:cs="Proxima Nova"/>
              </w:rPr>
              <w:t>a suitable</w:t>
            </w:r>
            <w:r w:rsidR="001D0196">
              <w:rPr>
                <w:rFonts w:ascii="Proxima Nova" w:eastAsia="Proxima Nova" w:hAnsi="Proxima Nova" w:cs="Proxima Nova"/>
              </w:rPr>
              <w:t xml:space="preserve"> way</w:t>
            </w:r>
            <w:r w:rsidR="003C044B">
              <w:rPr>
                <w:rFonts w:ascii="Proxima Nova" w:eastAsia="Proxima Nova" w:hAnsi="Proxima Nova" w:cs="Proxima Nova"/>
              </w:rPr>
              <w:t>.</w:t>
            </w:r>
          </w:p>
          <w:p w:rsidR="00AA3673" w:rsidRDefault="00AA3673" w:rsidP="001D0196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The data is: </w:t>
            </w:r>
          </w:p>
          <w:p w:rsidR="003C044B" w:rsidRDefault="00B716CD" w:rsidP="00F31FF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organised under headings</w:t>
            </w:r>
          </w:p>
          <w:p w:rsidR="00F31FFF" w:rsidRDefault="00F31FFF" w:rsidP="00F31FF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accurate</w:t>
            </w:r>
            <w:r w:rsidR="008D59CD">
              <w:rPr>
                <w:rFonts w:ascii="Proxima Nova" w:eastAsia="Proxima Nova" w:hAnsi="Proxima Nova" w:cs="Proxima Nova"/>
              </w:rPr>
              <w:t>.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4B" w:rsidRDefault="003C044B" w:rsidP="00004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4B" w:rsidRDefault="003C044B" w:rsidP="00004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bookmarkStart w:id="0" w:name="_GoBack"/>
            <w:bookmarkEnd w:id="0"/>
          </w:p>
        </w:tc>
      </w:tr>
      <w:tr w:rsidR="003C044B" w:rsidTr="008D64C2">
        <w:trPr>
          <w:trHeight w:val="2670"/>
        </w:trPr>
        <w:tc>
          <w:tcPr>
            <w:tcW w:w="5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4B" w:rsidRDefault="005C0755" w:rsidP="00004D2B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lastRenderedPageBreak/>
              <w:t>D</w:t>
            </w:r>
            <w:r w:rsidR="00E002C1">
              <w:rPr>
                <w:rFonts w:ascii="Proxima Nova" w:eastAsia="Proxima Nova" w:hAnsi="Proxima Nova" w:cs="Proxima Nova"/>
              </w:rPr>
              <w:t xml:space="preserve">ata is digitally </w:t>
            </w:r>
            <w:r w:rsidR="00E002C1" w:rsidRPr="00E002C1">
              <w:rPr>
                <w:rFonts w:ascii="Proxima Nova" w:eastAsia="Proxima Nova" w:hAnsi="Proxima Nova" w:cs="Proxima Nova"/>
                <w:b/>
              </w:rPr>
              <w:t>represented</w:t>
            </w:r>
            <w:r w:rsidR="00E002C1">
              <w:rPr>
                <w:rFonts w:ascii="Proxima Nova" w:eastAsia="Proxima Nova" w:hAnsi="Proxima Nova" w:cs="Proxima Nova"/>
              </w:rPr>
              <w:t xml:space="preserve"> in different ways</w:t>
            </w:r>
            <w:r w:rsidR="003C044B">
              <w:rPr>
                <w:rFonts w:ascii="Proxima Nova" w:eastAsia="Proxima Nova" w:hAnsi="Proxima Nova" w:cs="Proxima Nova"/>
              </w:rPr>
              <w:t>.</w:t>
            </w:r>
          </w:p>
          <w:p w:rsidR="008D59CD" w:rsidRDefault="003C044B" w:rsidP="008D59CD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The student can</w:t>
            </w:r>
            <w:r w:rsidR="008D59CD">
              <w:rPr>
                <w:rFonts w:ascii="Proxima Nova" w:eastAsia="Proxima Nova" w:hAnsi="Proxima Nova" w:cs="Proxima Nova"/>
              </w:rPr>
              <w:t>:</w:t>
            </w:r>
            <w:r>
              <w:rPr>
                <w:rFonts w:ascii="Proxima Nova" w:eastAsia="Proxima Nova" w:hAnsi="Proxima Nova" w:cs="Proxima Nova"/>
              </w:rPr>
              <w:t xml:space="preserve"> </w:t>
            </w:r>
          </w:p>
          <w:p w:rsidR="008D59CD" w:rsidRDefault="008D59CD" w:rsidP="008D59CD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       -     </w:t>
            </w:r>
            <w:r w:rsidR="00E002C1">
              <w:rPr>
                <w:rFonts w:ascii="Proxima Nova" w:eastAsia="Proxima Nova" w:hAnsi="Proxima Nova" w:cs="Proxima Nova"/>
              </w:rPr>
              <w:t xml:space="preserve">represent data about themselves using a </w:t>
            </w:r>
            <w:r>
              <w:rPr>
                <w:rFonts w:ascii="Proxima Nova" w:eastAsia="Proxima Nova" w:hAnsi="Proxima Nova" w:cs="Proxima Nova"/>
              </w:rPr>
              <w:t xml:space="preserve">         </w:t>
            </w:r>
          </w:p>
          <w:p w:rsidR="003C044B" w:rsidRDefault="008D59CD" w:rsidP="008D59CD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              </w:t>
            </w:r>
            <w:r w:rsidR="00E002C1">
              <w:rPr>
                <w:rFonts w:ascii="Proxima Nova" w:eastAsia="Proxima Nova" w:hAnsi="Proxima Nova" w:cs="Proxima Nova"/>
              </w:rPr>
              <w:t>glyph</w:t>
            </w:r>
            <w:r w:rsidR="003C044B">
              <w:rPr>
                <w:rFonts w:ascii="Proxima Nova" w:eastAsia="Proxima Nova" w:hAnsi="Proxima Nova" w:cs="Proxima Nova"/>
              </w:rPr>
              <w:t>.</w:t>
            </w:r>
          </w:p>
          <w:p w:rsidR="003C044B" w:rsidRDefault="00E002C1" w:rsidP="00E002C1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describe what each colour of the glyph represents</w:t>
            </w:r>
          </w:p>
          <w:p w:rsidR="00E002C1" w:rsidRDefault="00E002C1" w:rsidP="00E002C1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comprehend what someone else’s glyph represents</w:t>
            </w:r>
          </w:p>
          <w:p w:rsidR="00E002C1" w:rsidRDefault="00E002C1" w:rsidP="00E002C1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identify patterns in the data when</w:t>
            </w:r>
            <w:r w:rsidR="008D59CD">
              <w:rPr>
                <w:rFonts w:ascii="Proxima Nova" w:eastAsia="Proxima Nova" w:hAnsi="Proxima Nova" w:cs="Proxima Nova"/>
              </w:rPr>
              <w:t xml:space="preserve"> viewing a collection of glyphs.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4B" w:rsidRDefault="003C044B" w:rsidP="00004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4B" w:rsidRDefault="003C044B" w:rsidP="00004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</w:tr>
    </w:tbl>
    <w:p w:rsidR="002F24DA" w:rsidRDefault="00321085">
      <w:r w:rsidRPr="00FE6E7F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18F7CE" wp14:editId="1FE77CBE">
                <wp:simplePos x="0" y="0"/>
                <wp:positionH relativeFrom="column">
                  <wp:posOffset>5591175</wp:posOffset>
                </wp:positionH>
                <wp:positionV relativeFrom="paragraph">
                  <wp:posOffset>6802755</wp:posOffset>
                </wp:positionV>
                <wp:extent cx="926276" cy="30969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6" cy="30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085" w:rsidRPr="00741EED" w:rsidRDefault="00321085" w:rsidP="0032108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Page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 xml:space="preserve">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8F7CE" id="_x0000_s1027" type="#_x0000_t202" style="position:absolute;margin-left:440.25pt;margin-top:535.65pt;width:72.95pt;height:2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" filled="f" stroked="f">
                <v:textbox>
                  <w:txbxContent>
                    <w:p w:rsidR="00321085" w:rsidRPr="00741EED" w:rsidRDefault="00321085" w:rsidP="0032108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Page </w:t>
                      </w: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z w:val="20"/>
                        </w:rPr>
                        <w:t xml:space="preserve"> of 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24DA" w:rsidSect="00321085">
      <w:headerReference w:type="default" r:id="rId8"/>
      <w:footerReference w:type="default" r:id="rId9"/>
      <w:pgSz w:w="12240" w:h="15840"/>
      <w:pgMar w:top="630" w:right="1440" w:bottom="630" w:left="1440" w:header="72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085" w:rsidRDefault="00321085" w:rsidP="00321085">
      <w:pPr>
        <w:spacing w:line="240" w:lineRule="auto"/>
      </w:pPr>
      <w:r>
        <w:separator/>
      </w:r>
    </w:p>
  </w:endnote>
  <w:endnote w:type="continuationSeparator" w:id="0">
    <w:p w:rsidR="00321085" w:rsidRDefault="00321085" w:rsidP="003210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085" w:rsidRDefault="00321085">
    <w:pPr>
      <w:pStyle w:val="Footer"/>
    </w:pPr>
    <w:r w:rsidRPr="00321085">
      <w:drawing>
        <wp:anchor distT="0" distB="0" distL="114300" distR="114300" simplePos="0" relativeHeight="251663360" behindDoc="1" locked="0" layoutInCell="1" allowOverlap="1" wp14:anchorId="6DBF9D90" wp14:editId="6B0C8A55">
          <wp:simplePos x="0" y="0"/>
          <wp:positionH relativeFrom="column">
            <wp:posOffset>-933451</wp:posOffset>
          </wp:positionH>
          <wp:positionV relativeFrom="paragraph">
            <wp:posOffset>-238126</wp:posOffset>
          </wp:positionV>
          <wp:extent cx="7944485" cy="923925"/>
          <wp:effectExtent l="0" t="0" r="0" b="9525"/>
          <wp:wrapNone/>
          <wp:docPr id="3" name="Picture 3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94448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1085"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A6D3B37" wp14:editId="3B8582B3">
              <wp:simplePos x="0" y="0"/>
              <wp:positionH relativeFrom="column">
                <wp:posOffset>-657225</wp:posOffset>
              </wp:positionH>
              <wp:positionV relativeFrom="paragraph">
                <wp:posOffset>-190500</wp:posOffset>
              </wp:positionV>
              <wp:extent cx="3574415" cy="762000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4415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1085" w:rsidRDefault="00321085" w:rsidP="00321085">
                          <w:pPr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768FE3" wp14:editId="367ABFFF">
                                <wp:extent cx="510540" cy="179070"/>
                                <wp:effectExtent l="0" t="0" r="3810" b="0"/>
                                <wp:docPr id="12" name="Picture 12" descr="S:\_Projects\Coding\Content\1. Getting started\1. Getting started Learning Sequences\Document templates\Creative commons logo.png">
                                  <a:hlinkClick xmlns:a="http://schemas.openxmlformats.org/drawingml/2006/main" r:id="rId2"/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S:\_Projects\Coding\Content\1. Getting started\1. Getting started Learning Sequences\Document templates\Creative commons logo.png">
                                          <a:hlinkClick r:id="rId2"/>
                                        </pic:cNvPr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hyperlink r:id="rId4" w:history="1">
                            <w:r w:rsidRPr="00741EED">
                              <w:rPr>
                                <w:noProof/>
                                <w:sz w:val="16"/>
                                <w:lang w:val="en-AU" w:eastAsia="en-AU"/>
                              </w:rPr>
                              <w:t>Creative Commons BY 4.0 licence</w:t>
                            </w:r>
                          </w:hyperlink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, unless otherwise indicated. </w:t>
                          </w:r>
                        </w:p>
                        <w:p w:rsidR="00321085" w:rsidRDefault="00321085" w:rsidP="00321085">
                          <w:pPr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>Digital Technologies Hub is brought to you by</w:t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246CE2" wp14:editId="7671EC5F">
                                <wp:extent cx="510540" cy="179070"/>
                                <wp:effectExtent l="0" t="0" r="3810" b="0"/>
                                <wp:docPr id="11" name="Picture 1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5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21085" w:rsidRPr="00741EED" w:rsidRDefault="00321085" w:rsidP="00321085">
                          <w:pPr>
                            <w:rPr>
                              <w:noProof/>
                              <w:sz w:val="10"/>
                              <w:lang w:val="en-AU" w:eastAsia="en-AU"/>
                            </w:rPr>
                          </w:pPr>
                        </w:p>
                        <w:p w:rsidR="00321085" w:rsidRDefault="00321085" w:rsidP="00321085">
                          <w:hyperlink r:id="rId6" w:history="1">
                            <w:r w:rsidRPr="006F1DFE">
                              <w:rPr>
                                <w:noProof/>
                                <w:sz w:val="16"/>
                                <w:lang w:eastAsia="en-AU"/>
                              </w:rPr>
                              <w:t xml:space="preserve">Australian Government </w:t>
                            </w:r>
                            <w:r w:rsidRPr="006F1DFE">
                              <w:rPr>
                                <w:noProof/>
                                <w:sz w:val="16"/>
                                <w:lang w:eastAsia="en-AU"/>
                              </w:rPr>
                              <w:t>Department of Education and Training</w:t>
                            </w:r>
                          </w:hyperlink>
                        </w:p>
                        <w:p w:rsidR="00321085" w:rsidRPr="00741EED" w:rsidRDefault="00321085" w:rsidP="00321085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:rsidR="00321085" w:rsidRPr="00741EED" w:rsidRDefault="00321085" w:rsidP="00321085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:rsidR="00321085" w:rsidRPr="00741EED" w:rsidRDefault="00321085" w:rsidP="00321085">
                          <w:pPr>
                            <w:ind w:left="-720" w:right="-784"/>
                            <w:rPr>
                              <w:noProof/>
                              <w:sz w:val="16"/>
                              <w:lang w:eastAsia="en-A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6D3B3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51.75pt;margin-top:-15pt;width:281.45pt;height:6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" filled="f" stroked="f">
              <v:textbox>
                <w:txbxContent>
                  <w:p w:rsidR="00321085" w:rsidRDefault="00321085" w:rsidP="00321085">
                    <w:pPr>
                      <w:rPr>
                        <w:noProof/>
                        <w:sz w:val="16"/>
                        <w:lang w:val="en-AU" w:eastAsia="en-AU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3768FE3" wp14:editId="367ABFFF">
                          <wp:extent cx="510540" cy="179070"/>
                          <wp:effectExtent l="0" t="0" r="3810" b="0"/>
                          <wp:docPr id="12" name="Picture 12" descr="S:\_Projects\Coding\Content\1. Getting started\1. Getting started Learning Sequences\Document templates\Creative commons logo.png">
                            <a:hlinkClick xmlns:a="http://schemas.openxmlformats.org/drawingml/2006/main" r:id="rId4"/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S:\_Projects\Coding\Content\1. Getting started\1. Getting started Learning Sequences\Document templates\Creative commons logo.png">
                                    <a:hlinkClick r:id="rId4"/>
                                  </pic:cNvPr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hyperlink r:id="rId7" w:history="1">
                      <w:r w:rsidRPr="00741EED">
                        <w:rPr>
                          <w:noProof/>
                          <w:sz w:val="16"/>
                          <w:lang w:val="en-AU" w:eastAsia="en-AU"/>
                        </w:rPr>
                        <w:t>Creative Commons BY 4.0 licence</w:t>
                      </w:r>
                    </w:hyperlink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 xml:space="preserve">, unless otherwise indicated. </w:t>
                    </w:r>
                  </w:p>
                  <w:p w:rsidR="00321085" w:rsidRDefault="00321085" w:rsidP="00321085">
                    <w:pPr>
                      <w:rPr>
                        <w:noProof/>
                        <w:sz w:val="16"/>
                        <w:lang w:val="en-AU" w:eastAsia="en-AU"/>
                      </w:rPr>
                    </w:pPr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>Digital Technologies Hub is brought to you by</w:t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1E246CE2" wp14:editId="7671EC5F">
                          <wp:extent cx="510540" cy="179070"/>
                          <wp:effectExtent l="0" t="0" r="3810" b="0"/>
                          <wp:docPr id="11" name="Picture 1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21085" w:rsidRPr="00741EED" w:rsidRDefault="00321085" w:rsidP="00321085">
                    <w:pPr>
                      <w:rPr>
                        <w:noProof/>
                        <w:sz w:val="10"/>
                        <w:lang w:val="en-AU" w:eastAsia="en-AU"/>
                      </w:rPr>
                    </w:pPr>
                  </w:p>
                  <w:p w:rsidR="00321085" w:rsidRDefault="00321085" w:rsidP="00321085">
                    <w:hyperlink r:id="rId8" w:history="1">
                      <w:r w:rsidRPr="006F1DFE">
                        <w:rPr>
                          <w:noProof/>
                          <w:sz w:val="16"/>
                          <w:lang w:eastAsia="en-AU"/>
                        </w:rPr>
                        <w:t xml:space="preserve">Australian Government </w:t>
                      </w:r>
                      <w:r w:rsidRPr="006F1DFE">
                        <w:rPr>
                          <w:noProof/>
                          <w:sz w:val="16"/>
                          <w:lang w:eastAsia="en-AU"/>
                        </w:rPr>
                        <w:t>Department of Education and Training</w:t>
                      </w:r>
                    </w:hyperlink>
                  </w:p>
                  <w:p w:rsidR="00321085" w:rsidRPr="00741EED" w:rsidRDefault="00321085" w:rsidP="00321085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:rsidR="00321085" w:rsidRPr="00741EED" w:rsidRDefault="00321085" w:rsidP="00321085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:rsidR="00321085" w:rsidRPr="00741EED" w:rsidRDefault="00321085" w:rsidP="00321085">
                    <w:pPr>
                      <w:ind w:left="-720" w:right="-784"/>
                      <w:rPr>
                        <w:noProof/>
                        <w:sz w:val="16"/>
                        <w:lang w:eastAsia="en-AU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085" w:rsidRDefault="00321085" w:rsidP="00321085">
      <w:pPr>
        <w:spacing w:line="240" w:lineRule="auto"/>
      </w:pPr>
      <w:r>
        <w:separator/>
      </w:r>
    </w:p>
  </w:footnote>
  <w:footnote w:type="continuationSeparator" w:id="0">
    <w:p w:rsidR="00321085" w:rsidRDefault="00321085" w:rsidP="003210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085" w:rsidRDefault="00321085">
    <w:pPr>
      <w:pStyle w:val="Header"/>
    </w:pPr>
    <w:r w:rsidRPr="00321085">
      <mc:AlternateContent>
        <mc:Choice Requires="wps">
          <w:drawing>
            <wp:anchor distT="0" distB="0" distL="114300" distR="114300" simplePos="0" relativeHeight="251661312" behindDoc="0" locked="0" layoutInCell="1" allowOverlap="1" wp14:anchorId="404FA916" wp14:editId="4B168F7A">
              <wp:simplePos x="0" y="0"/>
              <wp:positionH relativeFrom="column">
                <wp:posOffset>-588010</wp:posOffset>
              </wp:positionH>
              <wp:positionV relativeFrom="paragraph">
                <wp:posOffset>-403225</wp:posOffset>
              </wp:positionV>
              <wp:extent cx="3847605" cy="545333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7605" cy="5453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21085" w:rsidRPr="00321085" w:rsidRDefault="00321085" w:rsidP="00321085">
                          <w:pPr>
                            <w:rPr>
                              <w:rFonts w:ascii="Calibri" w:eastAsiaTheme="majorEastAsia" w:hAnsi="Calibr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</w:pPr>
                          <w:r>
                            <w:rPr>
                              <w:rFonts w:ascii="Calibri" w:eastAsiaTheme="majorEastAsia" w:hAnsi="Calibr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  <w:t>Checklist example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4FA91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46.3pt;margin-top:-31.75pt;width:302.95pt;height:42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" filled="f" stroked="f" strokeweight=".5pt">
              <v:textbox>
                <w:txbxContent>
                  <w:p w:rsidR="00321085" w:rsidRPr="00321085" w:rsidRDefault="00321085" w:rsidP="00321085">
                    <w:pPr>
                      <w:rPr>
                        <w:rFonts w:ascii="Calibri" w:eastAsiaTheme="majorEastAsia" w:hAnsi="Calibr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</w:pPr>
                    <w:r>
                      <w:rPr>
                        <w:rFonts w:ascii="Calibri" w:eastAsiaTheme="majorEastAsia" w:hAnsi="Calibr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  <w:t>Checklist example</w:t>
                    </w:r>
                  </w:p>
                </w:txbxContent>
              </v:textbox>
            </v:shape>
          </w:pict>
        </mc:Fallback>
      </mc:AlternateContent>
    </w:r>
    <w:r w:rsidRPr="00321085">
      <w:drawing>
        <wp:anchor distT="0" distB="0" distL="114300" distR="114300" simplePos="0" relativeHeight="251659264" behindDoc="1" locked="0" layoutInCell="1" allowOverlap="1" wp14:anchorId="4166573F" wp14:editId="0E2DF637">
          <wp:simplePos x="0" y="0"/>
          <wp:positionH relativeFrom="column">
            <wp:posOffset>-933450</wp:posOffset>
          </wp:positionH>
          <wp:positionV relativeFrom="paragraph">
            <wp:posOffset>-504825</wp:posOffset>
          </wp:positionV>
          <wp:extent cx="7848600" cy="759460"/>
          <wp:effectExtent l="0" t="0" r="0" b="2540"/>
          <wp:wrapSquare wrapText="bothSides"/>
          <wp:docPr id="2" name="Picture 2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0" cy="759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1085">
      <w:drawing>
        <wp:anchor distT="0" distB="0" distL="114300" distR="114300" simplePos="0" relativeHeight="251660288" behindDoc="0" locked="0" layoutInCell="1" allowOverlap="1" wp14:anchorId="144B45CB" wp14:editId="26C13DDC">
          <wp:simplePos x="0" y="0"/>
          <wp:positionH relativeFrom="column">
            <wp:posOffset>4481830</wp:posOffset>
          </wp:positionH>
          <wp:positionV relativeFrom="paragraph">
            <wp:posOffset>-420370</wp:posOffset>
          </wp:positionV>
          <wp:extent cx="2256155" cy="61658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6155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F3333"/>
    <w:multiLevelType w:val="multilevel"/>
    <w:tmpl w:val="F79EFC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0D5E25"/>
    <w:multiLevelType w:val="multilevel"/>
    <w:tmpl w:val="05EEBB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9C2CC7"/>
    <w:multiLevelType w:val="multilevel"/>
    <w:tmpl w:val="2E5012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4B"/>
    <w:rsid w:val="001D0196"/>
    <w:rsid w:val="002F24DA"/>
    <w:rsid w:val="00321085"/>
    <w:rsid w:val="003330F6"/>
    <w:rsid w:val="003C044B"/>
    <w:rsid w:val="005C0755"/>
    <w:rsid w:val="008D59CD"/>
    <w:rsid w:val="008D64C2"/>
    <w:rsid w:val="00AA3673"/>
    <w:rsid w:val="00B716CD"/>
    <w:rsid w:val="00E002C1"/>
    <w:rsid w:val="00F3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EC656"/>
  <w15:chartTrackingRefBased/>
  <w15:docId w15:val="{5E519B38-3B36-4615-8CBC-3A25DD7E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C044B"/>
    <w:pPr>
      <w:spacing w:after="0" w:line="276" w:lineRule="auto"/>
      <w:contextualSpacing/>
    </w:pPr>
    <w:rPr>
      <w:rFonts w:ascii="Arial" w:eastAsia="Arial" w:hAnsi="Arial" w:cs="Arial"/>
    </w:rPr>
  </w:style>
  <w:style w:type="paragraph" w:styleId="Heading5">
    <w:name w:val="heading 5"/>
    <w:basedOn w:val="Normal"/>
    <w:link w:val="Heading5Char"/>
    <w:uiPriority w:val="9"/>
    <w:qFormat/>
    <w:rsid w:val="003C044B"/>
    <w:pPr>
      <w:spacing w:before="100" w:beforeAutospacing="1" w:after="100" w:afterAutospacing="1" w:line="240" w:lineRule="auto"/>
      <w:contextualSpacing w:val="0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C044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3C044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210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08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210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08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gov.au/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creativecommons.org/licenses/by/4.0/" TargetMode="External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2.png"/><Relationship Id="rId6" Type="http://schemas.openxmlformats.org/officeDocument/2006/relationships/hyperlink" Target="https://www.education.gov.au/" TargetMode="External"/><Relationship Id="rId5" Type="http://schemas.openxmlformats.org/officeDocument/2006/relationships/image" Target="media/image5.png"/><Relationship Id="rId4" Type="http://schemas.openxmlformats.org/officeDocument/2006/relationships/hyperlink" Target="https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Props1.xml><?xml version="1.0" encoding="utf-8"?>
<ds:datastoreItem xmlns:ds="http://schemas.openxmlformats.org/officeDocument/2006/customXml" ds:itemID="{7BA8AFD7-D9A6-45B8-BA47-8718EEEFB2F8}"/>
</file>

<file path=customXml/itemProps2.xml><?xml version="1.0" encoding="utf-8"?>
<ds:datastoreItem xmlns:ds="http://schemas.openxmlformats.org/officeDocument/2006/customXml" ds:itemID="{F93ECD90-CFE4-41C0-A86F-07683871817A}"/>
</file>

<file path=customXml/itemProps3.xml><?xml version="1.0" encoding="utf-8"?>
<ds:datastoreItem xmlns:ds="http://schemas.openxmlformats.org/officeDocument/2006/customXml" ds:itemID="{2AB267DE-A41A-4133-804F-1EF3CE6035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Martin</dc:creator>
  <cp:keywords/>
  <dc:description/>
  <cp:lastModifiedBy>Hendricksen, Natalie</cp:lastModifiedBy>
  <cp:revision>4</cp:revision>
  <dcterms:created xsi:type="dcterms:W3CDTF">2018-08-19T22:08:00Z</dcterms:created>
  <dcterms:modified xsi:type="dcterms:W3CDTF">2018-12-23T21:56:00Z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17881000</vt:r8>
  </property>
</Properties>
</file>