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D71D0" w:rsidRDefault="009D247A">
      <w:pPr>
        <w:pBdr>
          <w:top w:val="nil"/>
          <w:left w:val="nil"/>
          <w:bottom w:val="nil"/>
          <w:right w:val="nil"/>
          <w:between w:val="nil"/>
        </w:pBdr>
      </w:pPr>
      <w:r>
        <w:pict w14:anchorId="45EAD099">
          <v:rect id="_x0000_i1025" style="width:0;height:1.5pt" o:hralign="center" o:hrstd="t" o:hr="t" fillcolor="#a0a0a0" stroked="f"/>
        </w:pict>
      </w:r>
    </w:p>
    <w:p w:rsidR="009D71D0" w:rsidRDefault="007C2CA4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32"/>
          <w:szCs w:val="32"/>
        </w:rPr>
      </w:pPr>
      <w:bookmarkStart w:id="0" w:name="_ah3tmrck5xha" w:colFirst="0" w:colLast="0"/>
      <w:bookmarkEnd w:id="0"/>
      <w:r>
        <w:rPr>
          <w:rFonts w:ascii="Open Sans" w:eastAsia="Open Sans" w:hAnsi="Open Sans" w:cs="Open Sans"/>
          <w:sz w:val="32"/>
          <w:szCs w:val="32"/>
        </w:rPr>
        <w:t>Pencil Code Program: Chaos g</w:t>
      </w:r>
      <w:r w:rsidR="00AA4EA1">
        <w:rPr>
          <w:rFonts w:ascii="Open Sans" w:eastAsia="Open Sans" w:hAnsi="Open Sans" w:cs="Open Sans"/>
          <w:sz w:val="32"/>
          <w:szCs w:val="32"/>
        </w:rPr>
        <w:t>ame</w:t>
      </w:r>
    </w:p>
    <w:p w:rsidR="009D71D0" w:rsidRDefault="009D247A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pict w14:anchorId="383FA83F">
          <v:rect id="_x0000_i1026" style="width:0;height:1.5pt" o:hralign="center" o:hrstd="t" o:hr="t" fillcolor="#a0a0a0" stroked="f"/>
        </w:pict>
      </w:r>
    </w:p>
    <w:p w:rsidR="009D71D0" w:rsidRDefault="00AA4EA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434343"/>
          <w:sz w:val="22"/>
          <w:szCs w:val="22"/>
        </w:rPr>
      </w:pPr>
      <w:r>
        <w:rPr>
          <w:b/>
          <w:i/>
          <w:color w:val="434343"/>
          <w:sz w:val="22"/>
          <w:szCs w:val="22"/>
        </w:rPr>
        <w:t xml:space="preserve"> </w:t>
      </w:r>
    </w:p>
    <w:p w:rsidR="00E64357" w:rsidRDefault="00E64357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" w:name="_ym28flakol7w" w:colFirst="0" w:colLast="0"/>
      <w:bookmarkEnd w:id="1"/>
      <w:r>
        <w:t>DT + Mathematics</w:t>
      </w:r>
    </w:p>
    <w:p w:rsidR="00E64357" w:rsidRDefault="00E64357">
      <w:pPr>
        <w:pStyle w:val="Heading1"/>
        <w:pBdr>
          <w:top w:val="nil"/>
          <w:left w:val="nil"/>
          <w:bottom w:val="nil"/>
          <w:right w:val="nil"/>
          <w:between w:val="nil"/>
        </w:pBdr>
      </w:pPr>
      <w:r w:rsidRPr="00E64357">
        <w:t>Years 7-8</w:t>
      </w:r>
    </w:p>
    <w:p w:rsidR="00AA4EA1" w:rsidRPr="00AA4EA1" w:rsidRDefault="00AA4EA1" w:rsidP="00AA4EA1">
      <w:pPr>
        <w:rPr>
          <w:highlight w:val="white"/>
        </w:rPr>
      </w:pPr>
      <w:r w:rsidRPr="00AA4EA1">
        <w:rPr>
          <w:highlight w:val="white"/>
        </w:rPr>
        <w:t xml:space="preserve">The </w:t>
      </w:r>
      <w:r>
        <w:rPr>
          <w:highlight w:val="white"/>
        </w:rPr>
        <w:t>‘</w:t>
      </w:r>
      <w:r w:rsidRPr="00AA4EA1">
        <w:rPr>
          <w:highlight w:val="white"/>
        </w:rPr>
        <w:t>chaos game</w:t>
      </w:r>
      <w:r>
        <w:rPr>
          <w:highlight w:val="white"/>
        </w:rPr>
        <w:t>’</w:t>
      </w:r>
      <w:r w:rsidRPr="00AA4EA1">
        <w:rPr>
          <w:highlight w:val="white"/>
        </w:rPr>
        <w:t xml:space="preserve"> is a way to see how patterns can result from certain random events.</w:t>
      </w:r>
    </w:p>
    <w:p w:rsidR="00AA4EA1" w:rsidRPr="00AA4EA1" w:rsidRDefault="00AA4EA1" w:rsidP="00AA4EA1"/>
    <w:p w:rsidR="00E64357" w:rsidRDefault="00E64357" w:rsidP="009D247A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  <w:r>
        <w:rPr>
          <w:highlight w:val="white"/>
        </w:rPr>
        <w:t>Use this program to run the ‘chaos game’</w:t>
      </w:r>
      <w:r w:rsidR="00AA4EA1">
        <w:rPr>
          <w:highlight w:val="white"/>
        </w:rPr>
        <w:t>, randomly moving the turtle to create a pattern (for more information</w:t>
      </w:r>
      <w:r>
        <w:rPr>
          <w:highlight w:val="white"/>
        </w:rPr>
        <w:t>, search 'chaos game’</w:t>
      </w:r>
      <w:r w:rsidR="00AA4EA1">
        <w:rPr>
          <w:highlight w:val="white"/>
        </w:rPr>
        <w:t xml:space="preserve">). </w:t>
      </w:r>
    </w:p>
    <w:p w:rsidR="00E64357" w:rsidRDefault="00E64357" w:rsidP="009D247A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</w:p>
    <w:p w:rsidR="009D71D0" w:rsidRDefault="00AA4EA1" w:rsidP="009D247A">
      <w:p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Have students analyze or fill in or change parts of the </w:t>
      </w:r>
      <w:r w:rsidR="007C2CA4">
        <w:rPr>
          <w:highlight w:val="white"/>
        </w:rPr>
        <w:t xml:space="preserve">pencil code </w:t>
      </w:r>
      <w:r>
        <w:rPr>
          <w:highlight w:val="white"/>
        </w:rPr>
        <w:t xml:space="preserve">program. This program could be used to further your understanding of how you could use Pencil Code in the classroom, as a demonstration or discussion with your students, or as a way to introduce various </w:t>
      </w:r>
      <w:hyperlink r:id="rId7">
        <w:r w:rsidR="00413F34">
          <w:rPr>
            <w:color w:val="4285F4"/>
          </w:rPr>
          <w:t>CT concepts (see guide)</w:t>
        </w:r>
      </w:hyperlink>
      <w:r w:rsidR="0065485E" w:rsidRPr="0065485E">
        <w:rPr>
          <w:b/>
          <w:color w:val="666666"/>
          <w:u w:val="single"/>
        </w:rPr>
        <w:t>,</w:t>
      </w:r>
      <w:r w:rsidR="00E64357" w:rsidRPr="0065485E">
        <w:t xml:space="preserve"> </w:t>
      </w:r>
      <w:r>
        <w:rPr>
          <w:highlight w:val="white"/>
        </w:rPr>
        <w:t>such as pattern recognition or abstraction, to your students by inviting them to exte</w:t>
      </w:r>
      <w:bookmarkStart w:id="2" w:name="_GoBack"/>
      <w:bookmarkEnd w:id="2"/>
      <w:r>
        <w:rPr>
          <w:highlight w:val="white"/>
        </w:rPr>
        <w:t>nd the existing functionality of the program.</w:t>
      </w:r>
    </w:p>
    <w:p w:rsidR="00E64357" w:rsidRDefault="00E64357" w:rsidP="009D247A">
      <w:pPr>
        <w:pBdr>
          <w:top w:val="nil"/>
          <w:left w:val="nil"/>
          <w:bottom w:val="nil"/>
          <w:right w:val="nil"/>
          <w:between w:val="nil"/>
        </w:pBdr>
      </w:pPr>
    </w:p>
    <w:p w:rsidR="00065BA0" w:rsidRDefault="00065BA0" w:rsidP="0052046E">
      <w:pPr>
        <w:pStyle w:val="Heading2"/>
        <w:pBdr>
          <w:top w:val="nil"/>
          <w:left w:val="nil"/>
          <w:bottom w:val="nil"/>
          <w:right w:val="nil"/>
          <w:between w:val="nil"/>
        </w:pBdr>
      </w:pPr>
      <w:r>
        <w:t>Learning hook</w:t>
      </w:r>
    </w:p>
    <w:p w:rsidR="00065BA0" w:rsidRPr="00065BA0" w:rsidRDefault="00065BA0" w:rsidP="00065BA0">
      <w:pPr>
        <w:pStyle w:val="NoSpacing"/>
        <w:spacing w:line="276" w:lineRule="auto"/>
        <w:rPr>
          <w:highlight w:val="white"/>
        </w:rPr>
      </w:pPr>
      <w:r w:rsidRPr="00065BA0">
        <w:rPr>
          <w:highlight w:val="white"/>
        </w:rPr>
        <w:t xml:space="preserve">Roll out a bag of marbles onto the floor. Look at the random pattern made. If the bag of marbles was released would the same pattern be made? Ask students to explain. </w:t>
      </w:r>
    </w:p>
    <w:p w:rsidR="00065BA0" w:rsidRPr="00065BA0" w:rsidRDefault="00065BA0" w:rsidP="00065BA0">
      <w:pPr>
        <w:pStyle w:val="NoSpacing"/>
        <w:spacing w:line="276" w:lineRule="auto"/>
        <w:rPr>
          <w:highlight w:val="white"/>
        </w:rPr>
      </w:pPr>
      <w:r w:rsidRPr="00065BA0">
        <w:rPr>
          <w:highlight w:val="white"/>
        </w:rPr>
        <w:t xml:space="preserve">Discuss random other events and </w:t>
      </w:r>
      <w:proofErr w:type="spellStart"/>
      <w:r w:rsidRPr="00065BA0">
        <w:rPr>
          <w:highlight w:val="white"/>
        </w:rPr>
        <w:t>randomisation</w:t>
      </w:r>
      <w:proofErr w:type="spellEnd"/>
      <w:r w:rsidRPr="00065BA0">
        <w:rPr>
          <w:highlight w:val="white"/>
        </w:rPr>
        <w:t xml:space="preserve"> with relevant examples. </w:t>
      </w:r>
    </w:p>
    <w:p w:rsidR="00065BA0" w:rsidRPr="00065BA0" w:rsidRDefault="00065BA0" w:rsidP="00065BA0">
      <w:pPr>
        <w:pStyle w:val="NoSpacing"/>
        <w:spacing w:line="276" w:lineRule="auto"/>
        <w:rPr>
          <w:highlight w:val="white"/>
        </w:rPr>
      </w:pPr>
      <w:r w:rsidRPr="00065BA0">
        <w:rPr>
          <w:highlight w:val="white"/>
        </w:rPr>
        <w:t xml:space="preserve">Ask students, ‘Would you expect to see patterns with random events?’ Why or why not? </w:t>
      </w:r>
    </w:p>
    <w:p w:rsidR="00065BA0" w:rsidRPr="00065BA0" w:rsidRDefault="00065BA0" w:rsidP="00065BA0">
      <w:pPr>
        <w:pStyle w:val="NoSpacing"/>
        <w:spacing w:line="276" w:lineRule="auto"/>
        <w:rPr>
          <w:highlight w:val="white"/>
        </w:rPr>
      </w:pPr>
      <w:r w:rsidRPr="00065BA0">
        <w:rPr>
          <w:highlight w:val="white"/>
        </w:rPr>
        <w:t>Introduce the ‘chaos game’ as a way to see how patterns can result from certain random events.</w:t>
      </w:r>
    </w:p>
    <w:p w:rsidR="00065BA0" w:rsidRPr="00065BA0" w:rsidRDefault="00065BA0" w:rsidP="00065BA0">
      <w:pPr>
        <w:pStyle w:val="NoSpacing"/>
        <w:spacing w:line="276" w:lineRule="auto"/>
        <w:rPr>
          <w:highlight w:val="white"/>
        </w:rPr>
      </w:pPr>
      <w:r w:rsidRPr="00065BA0">
        <w:rPr>
          <w:highlight w:val="white"/>
        </w:rPr>
        <w:t xml:space="preserve">Use this program to run the ‘chaos game’, randomly moving the turtle to create a pattern (for more information, search 'chaos game’). </w:t>
      </w:r>
    </w:p>
    <w:p w:rsidR="00065BA0" w:rsidRPr="00065BA0" w:rsidRDefault="00065BA0" w:rsidP="00065BA0">
      <w:pPr>
        <w:rPr>
          <w:highlight w:val="white"/>
        </w:rPr>
      </w:pPr>
    </w:p>
    <w:p w:rsidR="00065BA0" w:rsidRDefault="00065BA0" w:rsidP="0052046E">
      <w:pPr>
        <w:pStyle w:val="Heading2"/>
        <w:pBdr>
          <w:top w:val="nil"/>
          <w:left w:val="nil"/>
          <w:bottom w:val="nil"/>
          <w:right w:val="nil"/>
          <w:between w:val="nil"/>
        </w:pBdr>
      </w:pPr>
      <w:r>
        <w:t>Learning demonstration</w:t>
      </w:r>
    </w:p>
    <w:p w:rsidR="00065BA0" w:rsidRPr="00065BA0" w:rsidRDefault="00065BA0" w:rsidP="00065BA0">
      <w:pPr>
        <w:pStyle w:val="NoSpacing"/>
        <w:spacing w:line="276" w:lineRule="auto"/>
        <w:rPr>
          <w:highlight w:val="white"/>
        </w:rPr>
      </w:pPr>
      <w:r w:rsidRPr="00065BA0">
        <w:rPr>
          <w:highlight w:val="white"/>
        </w:rPr>
        <w:t xml:space="preserve">Provide students with a link to </w:t>
      </w:r>
      <w:r w:rsidRPr="009D247A">
        <w:rPr>
          <w:color w:val="4285F4"/>
        </w:rPr>
        <w:t>pencilcode.net</w:t>
      </w:r>
      <w:r w:rsidRPr="00065BA0">
        <w:rPr>
          <w:highlight w:val="white"/>
        </w:rPr>
        <w:t xml:space="preserve"> and the pencil code program. Run the program and ask students to describe their observations. Ask the following questions: </w:t>
      </w:r>
    </w:p>
    <w:p w:rsidR="00065BA0" w:rsidRPr="00065BA0" w:rsidRDefault="00065BA0" w:rsidP="00065BA0">
      <w:pPr>
        <w:pStyle w:val="NoSpacing"/>
        <w:numPr>
          <w:ilvl w:val="0"/>
          <w:numId w:val="5"/>
        </w:numPr>
        <w:spacing w:line="276" w:lineRule="auto"/>
        <w:rPr>
          <w:highlight w:val="white"/>
        </w:rPr>
      </w:pPr>
      <w:r w:rsidRPr="00065BA0">
        <w:rPr>
          <w:highlight w:val="white"/>
        </w:rPr>
        <w:t xml:space="preserve">What are the parts of the program? What results onscreen? </w:t>
      </w:r>
    </w:p>
    <w:p w:rsidR="00065BA0" w:rsidRPr="00065BA0" w:rsidRDefault="00065BA0" w:rsidP="00065BA0">
      <w:pPr>
        <w:pStyle w:val="NoSpacing"/>
        <w:numPr>
          <w:ilvl w:val="0"/>
          <w:numId w:val="5"/>
        </w:numPr>
        <w:spacing w:line="276" w:lineRule="auto"/>
        <w:rPr>
          <w:highlight w:val="white"/>
        </w:rPr>
      </w:pPr>
      <w:r w:rsidRPr="00065BA0">
        <w:rPr>
          <w:highlight w:val="white"/>
        </w:rPr>
        <w:t xml:space="preserve">What is the program doing? </w:t>
      </w:r>
    </w:p>
    <w:p w:rsidR="00065BA0" w:rsidRPr="00065BA0" w:rsidRDefault="00065BA0" w:rsidP="00065BA0">
      <w:pPr>
        <w:pStyle w:val="NoSpacing"/>
        <w:numPr>
          <w:ilvl w:val="0"/>
          <w:numId w:val="5"/>
        </w:numPr>
        <w:spacing w:line="276" w:lineRule="auto"/>
        <w:rPr>
          <w:highlight w:val="white"/>
        </w:rPr>
      </w:pPr>
      <w:r w:rsidRPr="00065BA0">
        <w:rPr>
          <w:highlight w:val="white"/>
        </w:rPr>
        <w:t xml:space="preserve">At what point do you see a pattern emerging? </w:t>
      </w:r>
    </w:p>
    <w:p w:rsidR="00065BA0" w:rsidRPr="00065BA0" w:rsidRDefault="00065BA0" w:rsidP="00065BA0"/>
    <w:p w:rsidR="00065BA0" w:rsidRDefault="00065BA0" w:rsidP="0052046E">
      <w:pPr>
        <w:pStyle w:val="Heading2"/>
        <w:pBdr>
          <w:top w:val="nil"/>
          <w:left w:val="nil"/>
          <w:bottom w:val="nil"/>
          <w:right w:val="nil"/>
          <w:between w:val="nil"/>
        </w:pBdr>
      </w:pPr>
      <w:r>
        <w:t>Learning construction</w:t>
      </w:r>
    </w:p>
    <w:p w:rsidR="00065BA0" w:rsidRPr="00065BA0" w:rsidRDefault="00065BA0" w:rsidP="00065BA0">
      <w:pPr>
        <w:pStyle w:val="NoSpacing"/>
        <w:spacing w:line="276" w:lineRule="auto"/>
        <w:rPr>
          <w:highlight w:val="white"/>
        </w:rPr>
      </w:pPr>
      <w:r w:rsidRPr="00065BA0">
        <w:rPr>
          <w:highlight w:val="white"/>
        </w:rPr>
        <w:t xml:space="preserve">Have students </w:t>
      </w:r>
      <w:proofErr w:type="spellStart"/>
      <w:r w:rsidRPr="00065BA0">
        <w:rPr>
          <w:highlight w:val="white"/>
        </w:rPr>
        <w:t>analyze</w:t>
      </w:r>
      <w:proofErr w:type="spellEnd"/>
      <w:r w:rsidRPr="00065BA0">
        <w:rPr>
          <w:highlight w:val="white"/>
        </w:rPr>
        <w:t xml:space="preserve"> or fill in or change parts of the pencil code program. This program could be used to further your understanding of how you could use Pencil Code in the classroom, as a demonstration or discussion with your students, or as a way to introduce various </w:t>
      </w:r>
      <w:hyperlink r:id="rId8" w:tgtFrame="_blank" w:tooltip="Opens in a new window" w:history="1">
        <w:r w:rsidRPr="009D247A">
          <w:rPr>
            <w:color w:val="4285F4"/>
          </w:rPr>
          <w:t>CT concepts</w:t>
        </w:r>
      </w:hyperlink>
      <w:r w:rsidRPr="00065BA0">
        <w:rPr>
          <w:highlight w:val="white"/>
        </w:rPr>
        <w:t>, such as pattern recognition or abstraction, to your students by inviting them to extend the existing functionality of the program.</w:t>
      </w:r>
    </w:p>
    <w:p w:rsidR="00065BA0" w:rsidRDefault="00065BA0" w:rsidP="00065BA0">
      <w:pPr>
        <w:pStyle w:val="Heading3"/>
        <w:rPr>
          <w:b/>
          <w:i/>
          <w:highlight w:val="white"/>
        </w:rPr>
      </w:pPr>
    </w:p>
    <w:p w:rsidR="00065BA0" w:rsidRDefault="00065BA0" w:rsidP="00065BA0">
      <w:pPr>
        <w:pStyle w:val="Heading3"/>
        <w:rPr>
          <w:b/>
          <w:i/>
          <w:highlight w:val="white"/>
        </w:rPr>
      </w:pPr>
    </w:p>
    <w:p w:rsidR="00065BA0" w:rsidRPr="00065BA0" w:rsidRDefault="00065BA0" w:rsidP="00065BA0">
      <w:pPr>
        <w:pStyle w:val="Heading3"/>
        <w:rPr>
          <w:b/>
          <w:i/>
          <w:highlight w:val="white"/>
        </w:rPr>
      </w:pPr>
      <w:r w:rsidRPr="00065BA0">
        <w:rPr>
          <w:b/>
          <w:i/>
          <w:highlight w:val="white"/>
        </w:rPr>
        <w:t>Ways to remix the program</w:t>
      </w:r>
    </w:p>
    <w:p w:rsidR="00065BA0" w:rsidRPr="00065BA0" w:rsidRDefault="00065BA0" w:rsidP="009D247A">
      <w:pPr>
        <w:pStyle w:val="NoSpacing"/>
        <w:numPr>
          <w:ilvl w:val="0"/>
          <w:numId w:val="7"/>
        </w:numPr>
        <w:spacing w:line="276" w:lineRule="auto"/>
        <w:ind w:left="851"/>
        <w:rPr>
          <w:highlight w:val="white"/>
        </w:rPr>
      </w:pPr>
      <w:r w:rsidRPr="00065BA0">
        <w:rPr>
          <w:highlight w:val="white"/>
        </w:rPr>
        <w:t xml:space="preserve">Change </w:t>
      </w:r>
      <w:proofErr w:type="spellStart"/>
      <w:r w:rsidRPr="00065BA0">
        <w:rPr>
          <w:highlight w:val="white"/>
        </w:rPr>
        <w:t>fd</w:t>
      </w:r>
      <w:proofErr w:type="spellEnd"/>
      <w:r w:rsidRPr="00065BA0">
        <w:rPr>
          <w:highlight w:val="white"/>
        </w:rPr>
        <w:t xml:space="preserve"> value from 200 to another number for each sprite. What happens when you don’t use the same value for each of the three dots (sprites)?</w:t>
      </w:r>
    </w:p>
    <w:p w:rsidR="00065BA0" w:rsidRPr="00065BA0" w:rsidRDefault="00065BA0" w:rsidP="009D247A">
      <w:pPr>
        <w:pStyle w:val="NoSpacing"/>
        <w:numPr>
          <w:ilvl w:val="0"/>
          <w:numId w:val="7"/>
        </w:numPr>
        <w:spacing w:line="276" w:lineRule="auto"/>
        <w:ind w:left="851"/>
        <w:rPr>
          <w:highlight w:val="white"/>
        </w:rPr>
      </w:pPr>
      <w:r w:rsidRPr="00065BA0">
        <w:rPr>
          <w:highlight w:val="white"/>
        </w:rPr>
        <w:t>Change the speed from 1000 to another value</w:t>
      </w:r>
    </w:p>
    <w:p w:rsidR="00065BA0" w:rsidRPr="00065BA0" w:rsidRDefault="00065BA0" w:rsidP="009D247A">
      <w:pPr>
        <w:pStyle w:val="NoSpacing"/>
        <w:numPr>
          <w:ilvl w:val="0"/>
          <w:numId w:val="7"/>
        </w:numPr>
        <w:spacing w:line="276" w:lineRule="auto"/>
        <w:ind w:left="851"/>
        <w:rPr>
          <w:highlight w:val="white"/>
        </w:rPr>
      </w:pPr>
      <w:r w:rsidRPr="00065BA0">
        <w:rPr>
          <w:highlight w:val="white"/>
        </w:rPr>
        <w:t xml:space="preserve">Change the range from </w:t>
      </w:r>
      <w:proofErr w:type="gramStart"/>
      <w:r w:rsidRPr="00065BA0">
        <w:rPr>
          <w:highlight w:val="white"/>
        </w:rPr>
        <w:t>1..</w:t>
      </w:r>
      <w:proofErr w:type="gramEnd"/>
      <w:r w:rsidRPr="00065BA0">
        <w:rPr>
          <w:highlight w:val="white"/>
        </w:rPr>
        <w:t xml:space="preserve">2000 to another value </w:t>
      </w:r>
      <w:proofErr w:type="spellStart"/>
      <w:r w:rsidRPr="00065BA0">
        <w:rPr>
          <w:highlight w:val="white"/>
        </w:rPr>
        <w:t>eg.</w:t>
      </w:r>
      <w:proofErr w:type="spellEnd"/>
      <w:r w:rsidRPr="00065BA0">
        <w:rPr>
          <w:highlight w:val="white"/>
        </w:rPr>
        <w:t xml:space="preserve"> 1..50000</w:t>
      </w:r>
    </w:p>
    <w:p w:rsidR="00065BA0" w:rsidRPr="00065BA0" w:rsidRDefault="00065BA0" w:rsidP="009D247A">
      <w:pPr>
        <w:pStyle w:val="NoSpacing"/>
        <w:numPr>
          <w:ilvl w:val="0"/>
          <w:numId w:val="7"/>
        </w:numPr>
        <w:spacing w:line="276" w:lineRule="auto"/>
        <w:ind w:left="851"/>
        <w:rPr>
          <w:highlight w:val="white"/>
        </w:rPr>
      </w:pPr>
      <w:r w:rsidRPr="00065BA0">
        <w:rPr>
          <w:highlight w:val="white"/>
        </w:rPr>
        <w:t xml:space="preserve">Change the value of the factor multiplying the </w:t>
      </w:r>
      <w:proofErr w:type="spellStart"/>
      <w:r w:rsidRPr="00065BA0">
        <w:rPr>
          <w:highlight w:val="white"/>
        </w:rPr>
        <w:t>fd</w:t>
      </w:r>
      <w:proofErr w:type="spellEnd"/>
      <w:r w:rsidRPr="00065BA0">
        <w:rPr>
          <w:highlight w:val="white"/>
        </w:rPr>
        <w:t xml:space="preserve"> distance(p), from 0.5 to another value </w:t>
      </w:r>
      <w:proofErr w:type="spellStart"/>
      <w:r w:rsidRPr="00065BA0">
        <w:rPr>
          <w:highlight w:val="white"/>
        </w:rPr>
        <w:t>eg</w:t>
      </w:r>
      <w:proofErr w:type="spellEnd"/>
      <w:r w:rsidRPr="00065BA0">
        <w:rPr>
          <w:highlight w:val="white"/>
        </w:rPr>
        <w:t xml:space="preserve"> try 0.75 for starters</w:t>
      </w:r>
    </w:p>
    <w:p w:rsidR="00065BA0" w:rsidRPr="00065BA0" w:rsidRDefault="00065BA0" w:rsidP="009D247A">
      <w:pPr>
        <w:ind w:left="709"/>
      </w:pPr>
    </w:p>
    <w:p w:rsidR="0052046E" w:rsidRDefault="0052046E" w:rsidP="0052046E">
      <w:pPr>
        <w:pStyle w:val="Heading2"/>
        <w:pBdr>
          <w:top w:val="nil"/>
          <w:left w:val="nil"/>
          <w:bottom w:val="nil"/>
          <w:right w:val="nil"/>
          <w:between w:val="nil"/>
        </w:pBdr>
      </w:pPr>
      <w:r>
        <w:t>Computational Thinking Concepts*</w:t>
      </w:r>
    </w:p>
    <w:tbl>
      <w:tblPr>
        <w:tblStyle w:val="a1"/>
        <w:tblW w:w="10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7920"/>
      </w:tblGrid>
      <w:tr w:rsidR="0052046E" w:rsidTr="004366C1">
        <w:trPr>
          <w:trHeight w:val="400"/>
        </w:trPr>
        <w:tc>
          <w:tcPr>
            <w:tcW w:w="2865" w:type="dxa"/>
            <w:tcBorders>
              <w:top w:val="single" w:sz="8" w:space="0" w:color="999999"/>
              <w:left w:val="single" w:sz="8" w:space="0" w:color="999999"/>
              <w:bottom w:val="single" w:sz="12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6E" w:rsidRDefault="0052046E" w:rsidP="00436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Concept</w:t>
            </w:r>
          </w:p>
        </w:tc>
        <w:tc>
          <w:tcPr>
            <w:tcW w:w="7920" w:type="dxa"/>
            <w:tcBorders>
              <w:top w:val="single" w:sz="8" w:space="0" w:color="999999"/>
              <w:left w:val="single" w:sz="8" w:space="0" w:color="999999"/>
              <w:bottom w:val="single" w:sz="12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6E" w:rsidRDefault="0052046E" w:rsidP="00436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52046E" w:rsidTr="004366C1">
        <w:trPr>
          <w:trHeight w:val="400"/>
        </w:trPr>
        <w:tc>
          <w:tcPr>
            <w:tcW w:w="2865" w:type="dxa"/>
            <w:tcBorders>
              <w:top w:val="single" w:sz="12" w:space="0" w:color="999999"/>
              <w:left w:val="single" w:sz="8" w:space="0" w:color="999999"/>
              <w:bottom w:val="single" w:sz="4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6E" w:rsidRDefault="0052046E" w:rsidP="00436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Abstraction</w:t>
            </w:r>
          </w:p>
        </w:tc>
        <w:tc>
          <w:tcPr>
            <w:tcW w:w="7920" w:type="dxa"/>
            <w:tcBorders>
              <w:top w:val="single" w:sz="12" w:space="0" w:color="999999"/>
              <w:left w:val="single" w:sz="8" w:space="0" w:color="999999"/>
              <w:bottom w:val="single" w:sz="4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6E" w:rsidRDefault="0052046E" w:rsidP="00436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Identifying and extracting relevant information to define main idea(s)</w:t>
            </w:r>
          </w:p>
        </w:tc>
      </w:tr>
      <w:tr w:rsidR="0052046E" w:rsidTr="004366C1">
        <w:trPr>
          <w:trHeight w:val="400"/>
        </w:trPr>
        <w:tc>
          <w:tcPr>
            <w:tcW w:w="28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6E" w:rsidRDefault="0052046E" w:rsidP="00436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Pattern Recognition</w:t>
            </w:r>
          </w:p>
        </w:tc>
        <w:tc>
          <w:tcPr>
            <w:tcW w:w="79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6E" w:rsidRDefault="0052046E" w:rsidP="00436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Observing patterns, trends, and regularities in data</w:t>
            </w:r>
          </w:p>
        </w:tc>
      </w:tr>
    </w:tbl>
    <w:p w:rsidR="0052046E" w:rsidRDefault="0052046E" w:rsidP="0052046E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* Explore the </w:t>
      </w:r>
      <w:hyperlink r:id="rId9">
        <w:r>
          <w:rPr>
            <w:rFonts w:ascii="Open Sans" w:eastAsia="Open Sans" w:hAnsi="Open Sans" w:cs="Open Sans"/>
            <w:i/>
            <w:color w:val="4285F4"/>
          </w:rPr>
          <w:t>Computational Thinking Concepts Guide</w:t>
        </w:r>
      </w:hyperlink>
      <w:r>
        <w:rPr>
          <w:rFonts w:ascii="Open Sans" w:eastAsia="Open Sans" w:hAnsi="Open Sans" w:cs="Open Sans"/>
          <w:i/>
        </w:rPr>
        <w:t xml:space="preserve"> for a list of the CT concepts noted on ECT, including tips for implementing each concept in your classroom </w:t>
      </w:r>
    </w:p>
    <w:p w:rsidR="0052046E" w:rsidRDefault="0052046E" w:rsidP="0052046E">
      <w:pPr>
        <w:pBdr>
          <w:top w:val="nil"/>
          <w:left w:val="nil"/>
          <w:bottom w:val="nil"/>
          <w:right w:val="nil"/>
          <w:between w:val="nil"/>
        </w:pBdr>
      </w:pPr>
    </w:p>
    <w:p w:rsidR="009D71D0" w:rsidRDefault="00AA4EA1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3" w:name="_p00jt32dawkd" w:colFirst="0" w:colLast="0"/>
      <w:bookmarkEnd w:id="3"/>
      <w:r>
        <w:t>Pencil Code Program</w:t>
      </w:r>
    </w:p>
    <w:p w:rsidR="009D71D0" w:rsidRDefault="00AA4EA1">
      <w:pPr>
        <w:pBdr>
          <w:top w:val="nil"/>
          <w:left w:val="nil"/>
          <w:bottom w:val="nil"/>
          <w:right w:val="nil"/>
          <w:between w:val="nil"/>
        </w:pBdr>
      </w:pPr>
      <w:r>
        <w:t>Copy/Paste the following program into a ‘Blank Editor’ on the Pencil Code website (</w:t>
      </w:r>
      <w:hyperlink r:id="rId10">
        <w:r>
          <w:rPr>
            <w:color w:val="4285F4"/>
          </w:rPr>
          <w:t>new.pencilcode.net</w:t>
        </w:r>
      </w:hyperlink>
      <w:r>
        <w:t>)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D71D0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  <w:color w:val="880000"/>
              </w:rPr>
              <w:t># Copyright 2015 Google Inc. All Rights Reserved.</w:t>
            </w: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 xml:space="preserve"> </w:t>
            </w: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  <w:color w:val="880000"/>
              </w:rPr>
              <w:t># Licensed under the Apache License, Version 2.0 (the "License");</w:t>
            </w: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  <w:color w:val="880000"/>
              </w:rPr>
              <w:t># you may not use this file except in compliance with the License.</w:t>
            </w: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  <w:color w:val="880000"/>
              </w:rPr>
              <w:t># You may obtain a copy of the License at</w:t>
            </w: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 xml:space="preserve"> </w:t>
            </w: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  <w:color w:val="880000"/>
              </w:rPr>
              <w:t># http://www.apache.org/licenses/LICENSE-2.0</w:t>
            </w: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 xml:space="preserve"> </w:t>
            </w: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  <w:color w:val="880000"/>
              </w:rPr>
              <w:t># Unless required by applicable law or agreed to in writing, software</w:t>
            </w: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  <w:color w:val="880000"/>
              </w:rPr>
              <w:t># distributed under the License is distributed on an "AS IS" BASIS,</w:t>
            </w: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  <w:color w:val="880000"/>
              </w:rPr>
              <w:t># WITHOUT WARRANTIES OR CONDITIONS OF ANY KIND, either express or implied.</w:t>
            </w: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  <w:color w:val="880000"/>
              </w:rPr>
              <w:t># See the License for the specific language governing permissions and</w:t>
            </w: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color w:val="880000"/>
              </w:rPr>
            </w:pPr>
            <w:r>
              <w:rPr>
                <w:rFonts w:ascii="Consolas" w:eastAsia="Consolas" w:hAnsi="Consolas" w:cs="Consolas"/>
                <w:color w:val="880000"/>
              </w:rPr>
              <w:t># limitations under the License.</w:t>
            </w:r>
          </w:p>
          <w:p w:rsidR="009D71D0" w:rsidRDefault="009D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color w:val="880000"/>
              </w:rPr>
            </w:pP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v </w:t>
            </w:r>
            <w:r>
              <w:rPr>
                <w:rFonts w:ascii="Consolas" w:eastAsia="Consolas" w:hAnsi="Consolas" w:cs="Consolas"/>
                <w:color w:val="666600"/>
              </w:rPr>
              <w:t>=</w:t>
            </w:r>
            <w:r>
              <w:rPr>
                <w:rFonts w:ascii="Consolas" w:eastAsia="Consolas" w:hAnsi="Consolas" w:cs="Consolas"/>
                <w:color w:val="000000"/>
              </w:rPr>
              <w:t xml:space="preserve"> [</w:t>
            </w: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</w:t>
            </w:r>
            <w:r>
              <w:rPr>
                <w:rFonts w:ascii="Consolas" w:eastAsia="Consolas" w:hAnsi="Consolas" w:cs="Consolas"/>
                <w:color w:val="000088"/>
              </w:rPr>
              <w:t>new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proofErr w:type="gramStart"/>
            <w:r>
              <w:rPr>
                <w:rFonts w:ascii="Consolas" w:eastAsia="Consolas" w:hAnsi="Consolas" w:cs="Consolas"/>
                <w:color w:val="660066"/>
              </w:rPr>
              <w:t>Sprite</w:t>
            </w:r>
            <w:r w:rsidRPr="00A84758">
              <w:rPr>
                <w:rFonts w:ascii="Consolas" w:eastAsia="Consolas" w:hAnsi="Consolas" w:cs="Consolas"/>
                <w:color w:val="666600"/>
              </w:rPr>
              <w:t>(</w:t>
            </w:r>
            <w:proofErr w:type="gramEnd"/>
            <w:r>
              <w:rPr>
                <w:rFonts w:ascii="Consolas" w:eastAsia="Consolas" w:hAnsi="Consolas" w:cs="Consolas"/>
                <w:color w:val="008800"/>
              </w:rPr>
              <w:t>'red dot'</w:t>
            </w:r>
            <w:r>
              <w:rPr>
                <w:rFonts w:ascii="Consolas" w:eastAsia="Consolas" w:hAnsi="Consolas" w:cs="Consolas"/>
                <w:color w:val="666600"/>
              </w:rPr>
              <w:t>).</w:t>
            </w:r>
            <w:proofErr w:type="spellStart"/>
            <w:r>
              <w:rPr>
                <w:rFonts w:ascii="Consolas" w:eastAsia="Consolas" w:hAnsi="Consolas" w:cs="Consolas"/>
                <w:color w:val="000000"/>
              </w:rPr>
              <w:t>f</w:t>
            </w:r>
            <w:r w:rsidRPr="007D3F25">
              <w:rPr>
                <w:rFonts w:ascii="Consolas" w:eastAsia="Consolas" w:hAnsi="Consolas" w:cs="Consolas"/>
                <w:color w:val="000000"/>
              </w:rPr>
              <w:t>d</w:t>
            </w:r>
            <w:proofErr w:type="spellEnd"/>
            <w:r>
              <w:rPr>
                <w:rFonts w:ascii="Consolas" w:eastAsia="Consolas" w:hAnsi="Consolas" w:cs="Consolas"/>
                <w:color w:val="666600"/>
              </w:rPr>
              <w:t>(</w:t>
            </w:r>
            <w:r w:rsidRPr="007D3F25">
              <w:rPr>
                <w:rFonts w:ascii="Consolas" w:eastAsia="Consolas" w:hAnsi="Consolas" w:cs="Consolas"/>
                <w:color w:val="006666"/>
              </w:rPr>
              <w:t>200</w:t>
            </w:r>
            <w:r>
              <w:rPr>
                <w:rFonts w:ascii="Consolas" w:eastAsia="Consolas" w:hAnsi="Consolas" w:cs="Consolas"/>
                <w:color w:val="006666"/>
              </w:rPr>
              <w:t>)</w:t>
            </w: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</w:t>
            </w:r>
            <w:r>
              <w:rPr>
                <w:rFonts w:ascii="Consolas" w:eastAsia="Consolas" w:hAnsi="Consolas" w:cs="Consolas"/>
                <w:color w:val="000088"/>
              </w:rPr>
              <w:t>new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660066"/>
              </w:rPr>
              <w:t>Sprite</w:t>
            </w:r>
            <w:r>
              <w:rPr>
                <w:rFonts w:ascii="Consolas" w:eastAsia="Consolas" w:hAnsi="Consolas" w:cs="Consolas"/>
                <w:color w:val="666600"/>
              </w:rPr>
              <w:t>(</w:t>
            </w:r>
            <w:r>
              <w:rPr>
                <w:rFonts w:ascii="Consolas" w:eastAsia="Consolas" w:hAnsi="Consolas" w:cs="Consolas"/>
                <w:color w:val="008800"/>
              </w:rPr>
              <w:t>'blue dot'</w:t>
            </w:r>
            <w:r>
              <w:rPr>
                <w:rFonts w:ascii="Consolas" w:eastAsia="Consolas" w:hAnsi="Consolas" w:cs="Consolas"/>
                <w:color w:val="666600"/>
              </w:rPr>
              <w:t>).</w:t>
            </w:r>
            <w:r>
              <w:rPr>
                <w:rFonts w:ascii="Consolas" w:eastAsia="Consolas" w:hAnsi="Consolas" w:cs="Consolas"/>
                <w:color w:val="000000"/>
              </w:rPr>
              <w:t>rt</w:t>
            </w:r>
            <w:r>
              <w:rPr>
                <w:rFonts w:ascii="Consolas" w:eastAsia="Consolas" w:hAnsi="Consolas" w:cs="Consolas"/>
                <w:color w:val="666600"/>
              </w:rPr>
              <w:t>(</w:t>
            </w:r>
            <w:r>
              <w:rPr>
                <w:rFonts w:ascii="Consolas" w:eastAsia="Consolas" w:hAnsi="Consolas" w:cs="Consolas"/>
                <w:color w:val="006666"/>
              </w:rPr>
              <w:t>120</w:t>
            </w:r>
            <w:r>
              <w:rPr>
                <w:rFonts w:ascii="Consolas" w:eastAsia="Consolas" w:hAnsi="Consolas" w:cs="Consolas"/>
                <w:color w:val="666600"/>
              </w:rPr>
              <w:t>).</w:t>
            </w:r>
            <w:proofErr w:type="spellStart"/>
            <w:r>
              <w:rPr>
                <w:rFonts w:ascii="Consolas" w:eastAsia="Consolas" w:hAnsi="Consolas" w:cs="Consolas"/>
                <w:color w:val="000000"/>
              </w:rPr>
              <w:t>fd</w:t>
            </w:r>
            <w:proofErr w:type="spellEnd"/>
            <w:r>
              <w:rPr>
                <w:rFonts w:ascii="Consolas" w:eastAsia="Consolas" w:hAnsi="Consolas" w:cs="Consolas"/>
                <w:color w:val="666600"/>
              </w:rPr>
              <w:t>(</w:t>
            </w:r>
            <w:r>
              <w:rPr>
                <w:rFonts w:ascii="Consolas" w:eastAsia="Consolas" w:hAnsi="Consolas" w:cs="Consolas"/>
                <w:color w:val="006666"/>
              </w:rPr>
              <w:t>200)</w:t>
            </w: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</w:t>
            </w:r>
            <w:r>
              <w:rPr>
                <w:rFonts w:ascii="Consolas" w:eastAsia="Consolas" w:hAnsi="Consolas" w:cs="Consolas"/>
                <w:color w:val="000088"/>
              </w:rPr>
              <w:t>new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660066"/>
              </w:rPr>
              <w:t>Sprite</w:t>
            </w:r>
            <w:r>
              <w:rPr>
                <w:rFonts w:ascii="Consolas" w:eastAsia="Consolas" w:hAnsi="Consolas" w:cs="Consolas"/>
                <w:color w:val="666600"/>
              </w:rPr>
              <w:t>(</w:t>
            </w:r>
            <w:r>
              <w:rPr>
                <w:rFonts w:ascii="Consolas" w:eastAsia="Consolas" w:hAnsi="Consolas" w:cs="Consolas"/>
                <w:color w:val="008800"/>
              </w:rPr>
              <w:t>'green dot'</w:t>
            </w:r>
            <w:r>
              <w:rPr>
                <w:rFonts w:ascii="Consolas" w:eastAsia="Consolas" w:hAnsi="Consolas" w:cs="Consolas"/>
                <w:color w:val="666600"/>
              </w:rPr>
              <w:t>).</w:t>
            </w:r>
            <w:proofErr w:type="spellStart"/>
            <w:r>
              <w:rPr>
                <w:rFonts w:ascii="Consolas" w:eastAsia="Consolas" w:hAnsi="Consolas" w:cs="Consolas"/>
                <w:color w:val="000000"/>
              </w:rPr>
              <w:t>lt</w:t>
            </w:r>
            <w:proofErr w:type="spellEnd"/>
            <w:r>
              <w:rPr>
                <w:rFonts w:ascii="Consolas" w:eastAsia="Consolas" w:hAnsi="Consolas" w:cs="Consolas"/>
                <w:color w:val="666600"/>
              </w:rPr>
              <w:t>(</w:t>
            </w:r>
            <w:r>
              <w:rPr>
                <w:rFonts w:ascii="Consolas" w:eastAsia="Consolas" w:hAnsi="Consolas" w:cs="Consolas"/>
                <w:color w:val="006666"/>
              </w:rPr>
              <w:t>120</w:t>
            </w:r>
            <w:r>
              <w:rPr>
                <w:rFonts w:ascii="Consolas" w:eastAsia="Consolas" w:hAnsi="Consolas" w:cs="Consolas"/>
                <w:color w:val="666600"/>
              </w:rPr>
              <w:t>).</w:t>
            </w:r>
            <w:proofErr w:type="spellStart"/>
            <w:r>
              <w:rPr>
                <w:rFonts w:ascii="Consolas" w:eastAsia="Consolas" w:hAnsi="Consolas" w:cs="Consolas"/>
                <w:color w:val="000000"/>
              </w:rPr>
              <w:t>fd</w:t>
            </w:r>
            <w:proofErr w:type="spellEnd"/>
            <w:r>
              <w:rPr>
                <w:rFonts w:ascii="Consolas" w:eastAsia="Consolas" w:hAnsi="Consolas" w:cs="Consolas"/>
                <w:color w:val="666600"/>
              </w:rPr>
              <w:t>(</w:t>
            </w:r>
            <w:r>
              <w:rPr>
                <w:rFonts w:ascii="Consolas" w:eastAsia="Consolas" w:hAnsi="Consolas" w:cs="Consolas"/>
                <w:color w:val="006666"/>
              </w:rPr>
              <w:t>200)</w:t>
            </w: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>]</w:t>
            </w:r>
          </w:p>
          <w:p w:rsidR="009D71D0" w:rsidRDefault="009D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speed </w:t>
            </w:r>
            <w:r>
              <w:rPr>
                <w:rFonts w:ascii="Consolas" w:eastAsia="Consolas" w:hAnsi="Consolas" w:cs="Consolas"/>
                <w:color w:val="006666"/>
              </w:rPr>
              <w:t>1000</w:t>
            </w: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88"/>
              </w:rPr>
              <w:t>for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666600"/>
              </w:rPr>
              <w:t>[</w:t>
            </w:r>
            <w:r>
              <w:rPr>
                <w:rFonts w:ascii="Consolas" w:eastAsia="Consolas" w:hAnsi="Consolas" w:cs="Consolas"/>
                <w:color w:val="006666"/>
              </w:rPr>
              <w:t>1.</w:t>
            </w:r>
            <w:r>
              <w:rPr>
                <w:rFonts w:ascii="Consolas" w:eastAsia="Consolas" w:hAnsi="Consolas" w:cs="Consolas"/>
                <w:color w:val="666600"/>
              </w:rPr>
              <w:t>.</w:t>
            </w:r>
            <w:r>
              <w:rPr>
                <w:rFonts w:ascii="Consolas" w:eastAsia="Consolas" w:hAnsi="Consolas" w:cs="Consolas"/>
                <w:color w:val="006666"/>
              </w:rPr>
              <w:t>2000]</w:t>
            </w: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p </w:t>
            </w:r>
            <w:r>
              <w:rPr>
                <w:rFonts w:ascii="Consolas" w:eastAsia="Consolas" w:hAnsi="Consolas" w:cs="Consolas"/>
                <w:color w:val="666600"/>
              </w:rPr>
              <w:t>=</w:t>
            </w:r>
            <w:r>
              <w:rPr>
                <w:rFonts w:ascii="Consolas" w:eastAsia="Consolas" w:hAnsi="Consolas" w:cs="Consolas"/>
                <w:color w:val="000000"/>
              </w:rPr>
              <w:t xml:space="preserve"> random v</w:t>
            </w: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</w:t>
            </w:r>
            <w:proofErr w:type="spellStart"/>
            <w:r>
              <w:rPr>
                <w:rFonts w:ascii="Consolas" w:eastAsia="Consolas" w:hAnsi="Consolas" w:cs="Consolas"/>
                <w:color w:val="000000"/>
              </w:rPr>
              <w:t>turnto</w:t>
            </w:r>
            <w:proofErr w:type="spellEnd"/>
            <w:r>
              <w:rPr>
                <w:rFonts w:ascii="Consolas" w:eastAsia="Consolas" w:hAnsi="Consolas" w:cs="Consolas"/>
                <w:color w:val="000000"/>
              </w:rPr>
              <w:t xml:space="preserve"> p</w:t>
            </w: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</w:t>
            </w:r>
            <w:proofErr w:type="spellStart"/>
            <w:r>
              <w:rPr>
                <w:rFonts w:ascii="Consolas" w:eastAsia="Consolas" w:hAnsi="Consolas" w:cs="Consolas"/>
                <w:color w:val="000000"/>
              </w:rPr>
              <w:t>fd</w:t>
            </w:r>
            <w:proofErr w:type="spellEnd"/>
            <w:r>
              <w:rPr>
                <w:rFonts w:ascii="Consolas" w:eastAsia="Consolas" w:hAnsi="Consolas" w:cs="Consolas"/>
                <w:color w:val="000000"/>
              </w:rPr>
              <w:t xml:space="preserve"> distance</w:t>
            </w:r>
            <w:r>
              <w:rPr>
                <w:rFonts w:ascii="Consolas" w:eastAsia="Consolas" w:hAnsi="Consolas" w:cs="Consolas"/>
                <w:color w:val="666600"/>
              </w:rPr>
              <w:t>(</w:t>
            </w:r>
            <w:r>
              <w:rPr>
                <w:rFonts w:ascii="Consolas" w:eastAsia="Consolas" w:hAnsi="Consolas" w:cs="Consolas"/>
                <w:color w:val="000000"/>
              </w:rPr>
              <w:t>p</w:t>
            </w:r>
            <w:r>
              <w:rPr>
                <w:rFonts w:ascii="Consolas" w:eastAsia="Consolas" w:hAnsi="Consolas" w:cs="Consolas"/>
                <w:color w:val="666600"/>
              </w:rPr>
              <w:t>)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666600"/>
              </w:rPr>
              <w:t>*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6666"/>
              </w:rPr>
              <w:t>0.5</w:t>
            </w: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dot black</w:t>
            </w:r>
            <w:r>
              <w:rPr>
                <w:rFonts w:ascii="Consolas" w:eastAsia="Consolas" w:hAnsi="Consolas" w:cs="Consolas"/>
                <w:color w:val="666600"/>
              </w:rPr>
              <w:t>,</w:t>
            </w:r>
            <w:r>
              <w:rPr>
                <w:rFonts w:ascii="Consolas" w:eastAsia="Consolas" w:hAnsi="Consolas" w:cs="Consolas"/>
                <w:color w:val="000000"/>
              </w:rPr>
              <w:t xml:space="preserve"> 2</w:t>
            </w:r>
          </w:p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await </w:t>
            </w:r>
            <w:r>
              <w:rPr>
                <w:rFonts w:ascii="Consolas" w:eastAsia="Consolas" w:hAnsi="Consolas" w:cs="Consolas"/>
                <w:color w:val="000088"/>
              </w:rPr>
              <w:t>done</w:t>
            </w:r>
            <w:r>
              <w:rPr>
                <w:rFonts w:ascii="Consolas" w:eastAsia="Consolas" w:hAnsi="Consolas" w:cs="Consolas"/>
                <w:color w:val="000000"/>
              </w:rPr>
              <w:t xml:space="preserve"> defer</w:t>
            </w:r>
            <w:r>
              <w:rPr>
                <w:rFonts w:ascii="Consolas" w:eastAsia="Consolas" w:hAnsi="Consolas" w:cs="Consolas"/>
                <w:color w:val="666600"/>
              </w:rPr>
              <w:t>()</w:t>
            </w:r>
          </w:p>
        </w:tc>
      </w:tr>
    </w:tbl>
    <w:p w:rsidR="00EF61F5" w:rsidRDefault="00EF61F5">
      <w:pPr>
        <w:pStyle w:val="Heading1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4" w:name="_7xrg6neqygzx" w:colFirst="0" w:colLast="0"/>
      <w:bookmarkStart w:id="5" w:name="_akpvydwcqc57" w:colFirst="0" w:colLast="0"/>
      <w:bookmarkStart w:id="6" w:name="_4qhhrbek42tj" w:colFirst="0" w:colLast="0"/>
      <w:bookmarkStart w:id="7" w:name="_ur3pk6vqc26o" w:colFirst="0" w:colLast="0"/>
      <w:bookmarkEnd w:id="4"/>
      <w:bookmarkEnd w:id="5"/>
      <w:bookmarkEnd w:id="6"/>
      <w:bookmarkEnd w:id="7"/>
    </w:p>
    <w:p w:rsidR="009D247A" w:rsidRDefault="009D247A">
      <w:pPr>
        <w:rPr>
          <w:rFonts w:ascii="Open Sans" w:eastAsia="Open Sans" w:hAnsi="Open Sans" w:cs="Open Sans"/>
          <w:b/>
          <w:sz w:val="28"/>
          <w:szCs w:val="28"/>
        </w:rPr>
      </w:pPr>
      <w:r>
        <w:br w:type="page"/>
      </w:r>
    </w:p>
    <w:p w:rsidR="009D71D0" w:rsidRDefault="00AA4EA1">
      <w:pPr>
        <w:pStyle w:val="Heading1"/>
        <w:pBdr>
          <w:top w:val="nil"/>
          <w:left w:val="nil"/>
          <w:bottom w:val="nil"/>
          <w:right w:val="nil"/>
          <w:between w:val="nil"/>
        </w:pBdr>
        <w:spacing w:after="0"/>
      </w:pPr>
      <w:r>
        <w:t>Sample Output</w:t>
      </w:r>
    </w:p>
    <w:p w:rsidR="009D71D0" w:rsidRDefault="009D247A">
      <w:pPr>
        <w:pBdr>
          <w:top w:val="nil"/>
          <w:left w:val="nil"/>
          <w:bottom w:val="nil"/>
          <w:right w:val="nil"/>
          <w:between w:val="nil"/>
        </w:pBdr>
      </w:pPr>
      <w:r>
        <w:pict>
          <v:rect id="_x0000_i1027" style="width:0;height:1.5pt" o:hralign="center" o:hrstd="t" o:hr="t" fillcolor="#a0a0a0" stroked="f"/>
        </w:pict>
      </w:r>
    </w:p>
    <w:p w:rsidR="009D71D0" w:rsidRDefault="00AA4EA1">
      <w:pPr>
        <w:pStyle w:val="Heading1"/>
        <w:pBdr>
          <w:top w:val="nil"/>
          <w:left w:val="nil"/>
          <w:bottom w:val="nil"/>
          <w:right w:val="nil"/>
          <w:between w:val="nil"/>
        </w:pBdr>
        <w:jc w:val="center"/>
      </w:pPr>
      <w:bookmarkStart w:id="8" w:name="_e065jma8fo28" w:colFirst="0" w:colLast="0"/>
      <w:bookmarkEnd w:id="8"/>
      <w:r>
        <w:rPr>
          <w:noProof/>
          <w:lang w:val="en-AU"/>
        </w:rPr>
        <w:drawing>
          <wp:inline distT="114300" distB="114300" distL="114300" distR="114300">
            <wp:extent cx="3490623" cy="2909741"/>
            <wp:effectExtent l="0" t="0" r="0" b="5080"/>
            <wp:docPr id="1" name="image1.png" descr="Screen Shot 2015-06-09 at 12.01.58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creen Shot 2015-06-09 at 12.01.58 PM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0577" cy="2918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71D0" w:rsidRDefault="009D71D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52046E" w:rsidRPr="0052046E" w:rsidRDefault="0052046E" w:rsidP="005204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9" w:name="_dnnkrn7kdbo5" w:colFirst="0" w:colLast="0"/>
      <w:bookmarkStart w:id="10" w:name="_nwulrm9pgbq3" w:colFirst="0" w:colLast="0"/>
      <w:bookmarkEnd w:id="9"/>
      <w:bookmarkEnd w:id="10"/>
      <w:r w:rsidRPr="0052046E">
        <w:rPr>
          <w:rFonts w:ascii="Open Sans" w:eastAsia="Open Sans" w:hAnsi="Open Sans" w:cs="Open Sans"/>
          <w:b/>
          <w:sz w:val="28"/>
          <w:szCs w:val="28"/>
        </w:rPr>
        <w:t>Additional Resource Links</w:t>
      </w:r>
    </w:p>
    <w:p w:rsidR="0052046E" w:rsidRDefault="0052046E" w:rsidP="005204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Visit </w:t>
      </w:r>
      <w:hyperlink r:id="rId12">
        <w:r>
          <w:rPr>
            <w:color w:val="4285F4"/>
          </w:rPr>
          <w:t>http://pencilcode.net/</w:t>
        </w:r>
      </w:hyperlink>
      <w:r>
        <w:t xml:space="preserve"> to explore the Pencil Code development environment</w:t>
      </w:r>
    </w:p>
    <w:p w:rsidR="0052046E" w:rsidRDefault="0052046E" w:rsidP="005204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See </w:t>
      </w:r>
      <w:hyperlink r:id="rId13">
        <w:r>
          <w:rPr>
            <w:color w:val="4285F4"/>
          </w:rPr>
          <w:t>Pencil Code: A Programming Primer</w:t>
        </w:r>
      </w:hyperlink>
      <w:r>
        <w:t xml:space="preserve"> for more than 100 example programs written in </w:t>
      </w:r>
      <w:hyperlink r:id="rId14">
        <w:proofErr w:type="spellStart"/>
        <w:r>
          <w:rPr>
            <w:color w:val="4285F4"/>
          </w:rPr>
          <w:t>CoffeeScript</w:t>
        </w:r>
        <w:proofErr w:type="spellEnd"/>
      </w:hyperlink>
    </w:p>
    <w:p w:rsidR="0052046E" w:rsidRDefault="0052046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W w:w="104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1908"/>
        <w:gridCol w:w="5535"/>
      </w:tblGrid>
      <w:tr w:rsidR="007C2CA4" w:rsidRPr="007C2CA4" w:rsidTr="0052046E">
        <w:trPr>
          <w:tblHeader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CA4" w:rsidRPr="0052046E" w:rsidRDefault="007C2CA4" w:rsidP="007C2CA4">
            <w:pPr>
              <w:widowControl/>
              <w:spacing w:after="300" w:line="240" w:lineRule="auto"/>
              <w:rPr>
                <w:rFonts w:ascii="Museo Sans Rounded 500" w:eastAsia="Times New Roman" w:hAnsi="Museo Sans Rounded 500" w:cs="Times New Roman"/>
                <w:b/>
                <w:color w:val="777777"/>
                <w:sz w:val="24"/>
                <w:szCs w:val="24"/>
                <w:lang w:val="en-AU"/>
              </w:rPr>
            </w:pPr>
            <w:bookmarkStart w:id="11" w:name="_7hq4iofldea9" w:colFirst="0" w:colLast="0"/>
            <w:bookmarkEnd w:id="11"/>
            <w:r w:rsidRPr="0052046E">
              <w:rPr>
                <w:rFonts w:ascii="Museo Sans Rounded 500" w:eastAsia="Times New Roman" w:hAnsi="Museo Sans Rounded 500" w:cs="Times New Roman"/>
                <w:b/>
                <w:sz w:val="28"/>
                <w:szCs w:val="24"/>
                <w:lang w:val="en-AU"/>
              </w:rPr>
              <w:t>Links with Digital Technologies Curriculum Area</w:t>
            </w:r>
          </w:p>
        </w:tc>
      </w:tr>
      <w:tr w:rsidR="007C2CA4" w:rsidRPr="007C2CA4" w:rsidTr="0052046E">
        <w:trPr>
          <w:tblHeader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C2CA4" w:rsidRPr="007C2CA4" w:rsidRDefault="007C2CA4" w:rsidP="0052046E">
            <w:pPr>
              <w:widowControl/>
              <w:spacing w:after="300" w:line="240" w:lineRule="auto"/>
              <w:ind w:left="146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val="en-AU"/>
              </w:rPr>
            </w:pPr>
            <w:r w:rsidRPr="007C2CA4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val="en-AU"/>
              </w:rPr>
              <w:t>Strand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C2CA4" w:rsidRPr="007C2CA4" w:rsidRDefault="007C2CA4" w:rsidP="007C2CA4">
            <w:pPr>
              <w:widowControl/>
              <w:spacing w:after="300" w:line="240" w:lineRule="auto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val="en-AU"/>
              </w:rPr>
            </w:pPr>
            <w:r w:rsidRPr="007C2CA4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val="en-AU"/>
              </w:rPr>
              <w:t>Year</w:t>
            </w:r>
          </w:p>
        </w:tc>
        <w:tc>
          <w:tcPr>
            <w:tcW w:w="6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C2CA4" w:rsidRPr="007C2CA4" w:rsidRDefault="007C2CA4" w:rsidP="007C2CA4">
            <w:pPr>
              <w:widowControl/>
              <w:spacing w:after="300" w:line="240" w:lineRule="auto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val="en-AU"/>
              </w:rPr>
            </w:pPr>
            <w:r w:rsidRPr="007C2CA4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val="en-AU"/>
              </w:rPr>
              <w:t>Content Description</w:t>
            </w:r>
          </w:p>
        </w:tc>
      </w:tr>
      <w:tr w:rsidR="007C2CA4" w:rsidRPr="007C2CA4" w:rsidTr="0052046E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C2CA4" w:rsidRPr="007C2CA4" w:rsidRDefault="007C2CA4" w:rsidP="0052046E">
            <w:pPr>
              <w:widowControl/>
              <w:spacing w:line="240" w:lineRule="auto"/>
              <w:ind w:left="146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val="en-AU"/>
              </w:rPr>
            </w:pPr>
            <w:r w:rsidRPr="007C2CA4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24"/>
                <w:szCs w:val="24"/>
                <w:lang w:val="en-AU"/>
              </w:rPr>
              <w:t>Processes and Production Skills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CA4" w:rsidRPr="007C2CA4" w:rsidRDefault="007C2CA4" w:rsidP="007C2CA4">
            <w:pPr>
              <w:widowControl/>
              <w:spacing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val="en-AU"/>
              </w:rPr>
            </w:pPr>
            <w:r w:rsidRPr="007C2CA4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val="en-AU"/>
              </w:rPr>
              <w:t>7-8</w:t>
            </w:r>
          </w:p>
        </w:tc>
        <w:tc>
          <w:tcPr>
            <w:tcW w:w="6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CA4" w:rsidRPr="007C2CA4" w:rsidRDefault="007C2CA4" w:rsidP="007C2CA4">
            <w:pPr>
              <w:widowControl/>
              <w:spacing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val="en-AU"/>
              </w:rPr>
            </w:pPr>
            <w:r w:rsidRPr="007C2CA4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val="en-AU"/>
              </w:rPr>
              <w:t>Design algorithms represented diagrammatically and in English, and trace algorithms to predict output for a given input and to identify errors </w:t>
            </w:r>
            <w:hyperlink r:id="rId15" w:tgtFrame="_blank" w:tooltip="Opens in a new window" w:history="1">
              <w:r w:rsidRPr="007C2CA4">
                <w:rPr>
                  <w:rFonts w:ascii="Museo Sans Rounded 500" w:eastAsia="Times New Roman" w:hAnsi="Museo Sans Rounded 500" w:cs="Times New Roman"/>
                  <w:color w:val="16354B"/>
                  <w:sz w:val="24"/>
                  <w:szCs w:val="24"/>
                  <w:u w:val="single"/>
                  <w:lang w:val="en-AU"/>
                </w:rPr>
                <w:t>(ACTDIP029) </w:t>
              </w:r>
            </w:hyperlink>
          </w:p>
          <w:p w:rsidR="007C2CA4" w:rsidRPr="007C2CA4" w:rsidRDefault="007C2CA4" w:rsidP="007C2CA4">
            <w:pPr>
              <w:widowControl/>
              <w:spacing w:after="150" w:line="240" w:lineRule="auto"/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val="en-AU"/>
              </w:rPr>
            </w:pPr>
            <w:r w:rsidRPr="007C2CA4">
              <w:rPr>
                <w:rFonts w:ascii="Museo Sans Rounded 500" w:eastAsia="Times New Roman" w:hAnsi="Museo Sans Rounded 500" w:cs="Times New Roman"/>
                <w:color w:val="16354B"/>
                <w:sz w:val="24"/>
                <w:szCs w:val="24"/>
                <w:lang w:val="en-AU"/>
              </w:rPr>
              <w:t>Implement and modify programs with user interfaces involving branching, iteration and functions in general-purpose programming language </w:t>
            </w:r>
            <w:hyperlink r:id="rId16" w:tgtFrame="_blank" w:tooltip="Opens in a new window" w:history="1">
              <w:r w:rsidRPr="007C2CA4">
                <w:rPr>
                  <w:rFonts w:ascii="Museo Sans Rounded 500" w:eastAsia="Times New Roman" w:hAnsi="Museo Sans Rounded 500" w:cs="Times New Roman"/>
                  <w:color w:val="16354B"/>
                  <w:sz w:val="24"/>
                  <w:szCs w:val="24"/>
                  <w:u w:val="single"/>
                  <w:lang w:val="en-AU"/>
                </w:rPr>
                <w:t>(ACTDIP030) </w:t>
              </w:r>
            </w:hyperlink>
          </w:p>
        </w:tc>
      </w:tr>
    </w:tbl>
    <w:p w:rsidR="007C2CA4" w:rsidRDefault="007C2CA4">
      <w:pPr>
        <w:pStyle w:val="Heading1"/>
        <w:pBdr>
          <w:top w:val="nil"/>
          <w:left w:val="nil"/>
          <w:bottom w:val="nil"/>
          <w:right w:val="nil"/>
          <w:between w:val="nil"/>
        </w:pBdr>
      </w:pPr>
    </w:p>
    <w:p w:rsidR="00AA4EA1" w:rsidRDefault="00AA4EA1" w:rsidP="00AA4EA1">
      <w:r>
        <w:t xml:space="preserve">Keywords; Computational thinking, Programming, Logo, Turtle, Random, Patterns, Pattern recognition, Text programming, Algorithms, Geometry </w:t>
      </w:r>
    </w:p>
    <w:p w:rsidR="00AA4EA1" w:rsidRPr="00AA4EA1" w:rsidRDefault="00AA4EA1" w:rsidP="00AA4EA1"/>
    <w:p w:rsidR="009D71D0" w:rsidRDefault="009D71D0">
      <w:pPr>
        <w:pBdr>
          <w:top w:val="nil"/>
          <w:left w:val="nil"/>
          <w:bottom w:val="nil"/>
          <w:right w:val="nil"/>
          <w:between w:val="nil"/>
        </w:pBdr>
      </w:pPr>
    </w:p>
    <w:p w:rsidR="009D247A" w:rsidRDefault="009D247A">
      <w:pPr>
        <w:rPr>
          <w:rFonts w:ascii="Open Sans" w:eastAsia="Open Sans" w:hAnsi="Open Sans" w:cs="Open Sans"/>
          <w:b/>
          <w:sz w:val="28"/>
          <w:szCs w:val="28"/>
        </w:rPr>
      </w:pPr>
      <w:bookmarkStart w:id="12" w:name="_2ixpbxw7wjw2" w:colFirst="0" w:colLast="0"/>
      <w:bookmarkEnd w:id="12"/>
      <w:r>
        <w:rPr>
          <w:sz w:val="28"/>
          <w:szCs w:val="28"/>
        </w:rPr>
        <w:br w:type="page"/>
      </w:r>
    </w:p>
    <w:p w:rsidR="009D71D0" w:rsidRPr="0052046E" w:rsidRDefault="00AA4EA1">
      <w:pPr>
        <w:pStyle w:val="Heading2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2046E">
        <w:rPr>
          <w:sz w:val="28"/>
          <w:szCs w:val="28"/>
        </w:rPr>
        <w:t>Administrative Details</w:t>
      </w:r>
    </w:p>
    <w:tbl>
      <w:tblPr>
        <w:tblStyle w:val="a2"/>
        <w:tblW w:w="10800" w:type="dxa"/>
        <w:tblLayout w:type="fixed"/>
        <w:tblLook w:val="0600" w:firstRow="0" w:lastRow="0" w:firstColumn="0" w:lastColumn="0" w:noHBand="1" w:noVBand="1"/>
      </w:tblPr>
      <w:tblGrid>
        <w:gridCol w:w="1755"/>
        <w:gridCol w:w="9045"/>
      </w:tblGrid>
      <w:tr w:rsidR="009D71D0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Contact info</w:t>
            </w: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For more info about Exploring Computational Thinking (ECT), visit the ECT website (</w:t>
            </w:r>
            <w:hyperlink r:id="rId17">
              <w:r>
                <w:rPr>
                  <w:color w:val="1155CC"/>
                  <w:highlight w:val="white"/>
                  <w:u w:val="single"/>
                </w:rPr>
                <w:t>g.co/</w:t>
              </w:r>
              <w:proofErr w:type="spellStart"/>
              <w:r>
                <w:rPr>
                  <w:color w:val="1155CC"/>
                  <w:highlight w:val="white"/>
                  <w:u w:val="single"/>
                </w:rPr>
                <w:t>exploringCT</w:t>
              </w:r>
              <w:proofErr w:type="spellEnd"/>
            </w:hyperlink>
            <w:r>
              <w:t>)</w:t>
            </w:r>
          </w:p>
        </w:tc>
      </w:tr>
      <w:tr w:rsidR="009D71D0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Developed by the Exploring Computational Thinking team at Google and reviewed by K-12 educators from around the world.</w:t>
            </w:r>
          </w:p>
        </w:tc>
      </w:tr>
      <w:tr w:rsidR="009D71D0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Last updated on</w:t>
            </w: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1D0" w:rsidRDefault="007C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21/01/2020</w:t>
            </w:r>
          </w:p>
        </w:tc>
      </w:tr>
      <w:tr w:rsidR="009D71D0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Copyright info</w:t>
            </w: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1D0" w:rsidRDefault="00A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Except as otherwise</w:t>
            </w:r>
            <w:hyperlink r:id="rId18">
              <w:r>
                <w:t xml:space="preserve"> </w:t>
              </w:r>
            </w:hyperlink>
            <w:hyperlink r:id="rId19">
              <w:r>
                <w:rPr>
                  <w:color w:val="4285F4"/>
                </w:rPr>
                <w:t>noted</w:t>
              </w:r>
            </w:hyperlink>
            <w:r>
              <w:t>, the content of this document is licensed under the</w:t>
            </w:r>
            <w:hyperlink r:id="rId20">
              <w:r>
                <w:t xml:space="preserve"> </w:t>
              </w:r>
            </w:hyperlink>
            <w:hyperlink r:id="rId21">
              <w:r>
                <w:rPr>
                  <w:color w:val="4285F4"/>
                </w:rPr>
                <w:t>Creative Commons Attribution 4.0 International License</w:t>
              </w:r>
            </w:hyperlink>
            <w:r>
              <w:t>, and code samples are licensed under the</w:t>
            </w:r>
            <w:hyperlink r:id="rId22">
              <w:r>
                <w:t xml:space="preserve"> </w:t>
              </w:r>
            </w:hyperlink>
            <w:hyperlink r:id="rId23">
              <w:r>
                <w:rPr>
                  <w:color w:val="4285F4"/>
                </w:rPr>
                <w:t>Apache 2.0 License</w:t>
              </w:r>
            </w:hyperlink>
            <w:r>
              <w:t>.</w:t>
            </w:r>
          </w:p>
        </w:tc>
      </w:tr>
    </w:tbl>
    <w:p w:rsidR="009D71D0" w:rsidRDefault="009D71D0">
      <w:pPr>
        <w:pBdr>
          <w:top w:val="nil"/>
          <w:left w:val="nil"/>
          <w:bottom w:val="nil"/>
          <w:right w:val="nil"/>
          <w:between w:val="nil"/>
        </w:pBdr>
      </w:pPr>
    </w:p>
    <w:sectPr w:rsidR="009D71D0">
      <w:footerReference w:type="default" r:id="rId24"/>
      <w:pgSz w:w="12240" w:h="15840"/>
      <w:pgMar w:top="720" w:right="720" w:bottom="108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F67" w:rsidRDefault="00AA4EA1">
      <w:pPr>
        <w:spacing w:line="240" w:lineRule="auto"/>
      </w:pPr>
      <w:r>
        <w:separator/>
      </w:r>
    </w:p>
  </w:endnote>
  <w:endnote w:type="continuationSeparator" w:id="0">
    <w:p w:rsidR="00B92F67" w:rsidRDefault="00AA4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useo Sans Rounded 500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1D0" w:rsidRDefault="009D247A">
    <w:pPr>
      <w:pBdr>
        <w:top w:val="nil"/>
        <w:left w:val="nil"/>
        <w:bottom w:val="nil"/>
        <w:right w:val="nil"/>
        <w:between w:val="nil"/>
      </w:pBdr>
      <w:spacing w:line="240" w:lineRule="auto"/>
    </w:pPr>
    <w:r>
      <w:pict>
        <v:rect id="_x0000_i1028" style="width:0;height:1.5pt" o:hralign="center" o:hrstd="t" o:hr="t" fillcolor="#a0a0a0" stroked="f"/>
      </w:pict>
    </w:r>
  </w:p>
  <w:p w:rsidR="009D71D0" w:rsidRDefault="00AA4EA1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Open Sans" w:eastAsia="Open Sans" w:hAnsi="Open Sans" w:cs="Open Sans"/>
        <w:color w:val="666666"/>
      </w:rPr>
    </w:pPr>
    <w:r>
      <w:rPr>
        <w:rFonts w:ascii="Open Sans" w:eastAsia="Open Sans" w:hAnsi="Open Sans" w:cs="Open Sans"/>
      </w:rPr>
      <w:t xml:space="preserve"> ECT Pencil Code Program: Chaos Game</w:t>
    </w:r>
    <w:r>
      <w:rPr>
        <w:rFonts w:ascii="Open Sans" w:eastAsia="Open Sans" w:hAnsi="Open Sans" w:cs="Open Sans"/>
      </w:rPr>
      <w:tab/>
    </w:r>
    <w:r>
      <w:rPr>
        <w:rFonts w:ascii="Open Sans" w:eastAsia="Open Sans" w:hAnsi="Open Sans" w:cs="Open Sans"/>
      </w:rPr>
      <w:tab/>
    </w:r>
    <w:r>
      <w:rPr>
        <w:rFonts w:ascii="Open Sans" w:eastAsia="Open Sans" w:hAnsi="Open Sans" w:cs="Open Sans"/>
      </w:rPr>
      <w:tab/>
    </w:r>
    <w:r>
      <w:rPr>
        <w:rFonts w:ascii="Open Sans" w:eastAsia="Open Sans" w:hAnsi="Open Sans" w:cs="Open Sans"/>
      </w:rPr>
      <w:tab/>
    </w:r>
    <w:r>
      <w:rPr>
        <w:rFonts w:ascii="Open Sans" w:eastAsia="Open Sans" w:hAnsi="Open Sans" w:cs="Open Sans"/>
      </w:rPr>
      <w:tab/>
    </w:r>
    <w:r>
      <w:rPr>
        <w:rFonts w:ascii="Open Sans" w:eastAsia="Open Sans" w:hAnsi="Open Sans" w:cs="Open Sans"/>
      </w:rPr>
      <w:tab/>
    </w:r>
    <w:r>
      <w:rPr>
        <w:rFonts w:ascii="Open Sans" w:eastAsia="Open Sans" w:hAnsi="Open Sans" w:cs="Open Sans"/>
      </w:rPr>
      <w:tab/>
    </w:r>
    <w:r>
      <w:rPr>
        <w:rFonts w:ascii="Open Sans" w:eastAsia="Open Sans" w:hAnsi="Open Sans" w:cs="Open Sans"/>
      </w:rPr>
      <w:tab/>
    </w:r>
    <w:r>
      <w:rPr>
        <w:rFonts w:ascii="Open Sans" w:eastAsia="Open Sans" w:hAnsi="Open Sans" w:cs="Open Sans"/>
      </w:rPr>
      <w:tab/>
      <w:t xml:space="preserve">   </w:t>
    </w:r>
    <w:r>
      <w:rPr>
        <w:rFonts w:ascii="Open Sans" w:eastAsia="Open Sans" w:hAnsi="Open Sans" w:cs="Open Sans"/>
      </w:rPr>
      <w:fldChar w:fldCharType="begin"/>
    </w:r>
    <w:r>
      <w:rPr>
        <w:rFonts w:ascii="Open Sans" w:eastAsia="Open Sans" w:hAnsi="Open Sans" w:cs="Open Sans"/>
      </w:rPr>
      <w:instrText>PAGE</w:instrText>
    </w:r>
    <w:r>
      <w:rPr>
        <w:rFonts w:ascii="Open Sans" w:eastAsia="Open Sans" w:hAnsi="Open Sans" w:cs="Open Sans"/>
      </w:rPr>
      <w:fldChar w:fldCharType="separate"/>
    </w:r>
    <w:r>
      <w:rPr>
        <w:rFonts w:ascii="Open Sans" w:eastAsia="Open Sans" w:hAnsi="Open Sans" w:cs="Open Sans"/>
        <w:noProof/>
      </w:rPr>
      <w:t>1</w:t>
    </w:r>
    <w:r>
      <w:rPr>
        <w:rFonts w:ascii="Open Sans" w:eastAsia="Open Sans" w:hAnsi="Open Sans" w:cs="Open Sans"/>
      </w:rPr>
      <w:fldChar w:fldCharType="end"/>
    </w:r>
    <w:r>
      <w:rPr>
        <w:rFonts w:ascii="Open Sans" w:eastAsia="Open Sans" w:hAnsi="Open Sans" w:cs="Open Sans"/>
      </w:rPr>
      <w:t xml:space="preserve"> of </w:t>
    </w:r>
    <w:r>
      <w:rPr>
        <w:rFonts w:ascii="Open Sans" w:eastAsia="Open Sans" w:hAnsi="Open Sans" w:cs="Open Sans"/>
      </w:rPr>
      <w:fldChar w:fldCharType="begin"/>
    </w:r>
    <w:r>
      <w:rPr>
        <w:rFonts w:ascii="Open Sans" w:eastAsia="Open Sans" w:hAnsi="Open Sans" w:cs="Open Sans"/>
      </w:rPr>
      <w:instrText>NUMPAGES</w:instrText>
    </w:r>
    <w:r>
      <w:rPr>
        <w:rFonts w:ascii="Open Sans" w:eastAsia="Open Sans" w:hAnsi="Open Sans" w:cs="Open Sans"/>
      </w:rPr>
      <w:fldChar w:fldCharType="separate"/>
    </w:r>
    <w:r>
      <w:rPr>
        <w:rFonts w:ascii="Open Sans" w:eastAsia="Open Sans" w:hAnsi="Open Sans" w:cs="Open Sans"/>
        <w:noProof/>
      </w:rPr>
      <w:t>4</w:t>
    </w:r>
    <w:r>
      <w:rPr>
        <w:rFonts w:ascii="Open Sans" w:eastAsia="Open Sans" w:hAnsi="Open Sans" w:cs="Open Sans"/>
      </w:rPr>
      <w:fldChar w:fldCharType="end"/>
    </w:r>
  </w:p>
  <w:p w:rsidR="009D71D0" w:rsidRDefault="009D71D0">
    <w:pPr>
      <w:pBdr>
        <w:top w:val="nil"/>
        <w:left w:val="nil"/>
        <w:bottom w:val="nil"/>
        <w:right w:val="nil"/>
        <w:between w:val="nil"/>
      </w:pBdr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F67" w:rsidRDefault="00AA4EA1">
      <w:pPr>
        <w:spacing w:line="240" w:lineRule="auto"/>
      </w:pPr>
      <w:r>
        <w:separator/>
      </w:r>
    </w:p>
  </w:footnote>
  <w:footnote w:type="continuationSeparator" w:id="0">
    <w:p w:rsidR="00B92F67" w:rsidRDefault="00AA4E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1171"/>
    <w:multiLevelType w:val="hybridMultilevel"/>
    <w:tmpl w:val="A55EA596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6C54E8"/>
    <w:multiLevelType w:val="multilevel"/>
    <w:tmpl w:val="36908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C7600"/>
    <w:multiLevelType w:val="hybridMultilevel"/>
    <w:tmpl w:val="56B83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05FA2"/>
    <w:multiLevelType w:val="multilevel"/>
    <w:tmpl w:val="376A67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9400C6"/>
    <w:multiLevelType w:val="hybridMultilevel"/>
    <w:tmpl w:val="AE36F5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106F3"/>
    <w:multiLevelType w:val="hybridMultilevel"/>
    <w:tmpl w:val="B23C2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D0"/>
    <w:rsid w:val="00065BA0"/>
    <w:rsid w:val="00413F34"/>
    <w:rsid w:val="0052046E"/>
    <w:rsid w:val="0065485E"/>
    <w:rsid w:val="007C2CA4"/>
    <w:rsid w:val="007D3F25"/>
    <w:rsid w:val="009632E2"/>
    <w:rsid w:val="009D247A"/>
    <w:rsid w:val="009D71D0"/>
    <w:rsid w:val="00A84758"/>
    <w:rsid w:val="00AA4EA1"/>
    <w:rsid w:val="00B92F67"/>
    <w:rsid w:val="00E64357"/>
    <w:rsid w:val="00E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3443DFCE"/>
  <w15:docId w15:val="{4C212AC7-64D6-4588-82EA-681180AA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" w:eastAsia="en-A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120" w:line="240" w:lineRule="auto"/>
      <w:outlineLvl w:val="0"/>
    </w:pPr>
    <w:rPr>
      <w:rFonts w:ascii="Open Sans" w:eastAsia="Open Sans" w:hAnsi="Open Sans" w:cs="Open Sans"/>
      <w:b/>
      <w:sz w:val="28"/>
      <w:szCs w:val="28"/>
    </w:rPr>
  </w:style>
  <w:style w:type="paragraph" w:styleId="Heading2">
    <w:name w:val="heading 2"/>
    <w:basedOn w:val="Normal"/>
    <w:next w:val="Normal"/>
    <w:pPr>
      <w:spacing w:before="40" w:after="40"/>
      <w:outlineLvl w:val="1"/>
    </w:pPr>
    <w:rPr>
      <w:rFonts w:ascii="Open Sans" w:eastAsia="Open Sans" w:hAnsi="Open Sans" w:cs="Open Sans"/>
      <w:b/>
      <w:sz w:val="24"/>
      <w:szCs w:val="24"/>
    </w:rPr>
  </w:style>
  <w:style w:type="paragraph" w:styleId="Heading3">
    <w:name w:val="heading 3"/>
    <w:basedOn w:val="Normal"/>
    <w:next w:val="Normal"/>
    <w:pPr>
      <w:ind w:left="720" w:hanging="360"/>
      <w:outlineLvl w:val="2"/>
    </w:pPr>
    <w:rPr>
      <w:rFonts w:ascii="Open Sans" w:eastAsia="Open Sans" w:hAnsi="Open Sans" w:cs="Open Sans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  <w:sz w:val="22"/>
      <w:szCs w:val="22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line="240" w:lineRule="auto"/>
    </w:pPr>
    <w:rPr>
      <w:sz w:val="36"/>
      <w:szCs w:val="36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643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2CA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7C2CA4"/>
    <w:rPr>
      <w:color w:val="0000FF"/>
      <w:u w:val="single"/>
    </w:rPr>
  </w:style>
  <w:style w:type="paragraph" w:styleId="NoSpacing">
    <w:name w:val="No Spacing"/>
    <w:uiPriority w:val="1"/>
    <w:qFormat/>
    <w:rsid w:val="00065BA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technologieshub.edu.au/docs/default-source/DT-/pencil-code-program-chaos-game/pencil-code-chaos-game-ct-guide.docx" TargetMode="External"/><Relationship Id="rId13" Type="http://schemas.openxmlformats.org/officeDocument/2006/relationships/hyperlink" Target="http://book.pencilcode.net/" TargetMode="External"/><Relationship Id="rId18" Type="http://schemas.openxmlformats.org/officeDocument/2006/relationships/hyperlink" Target="https://www.google.com/intl/en/policies/term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reativecommons.org/licenses/by/4.0/" TargetMode="External"/><Relationship Id="rId7" Type="http://schemas.openxmlformats.org/officeDocument/2006/relationships/hyperlink" Target="http://www.digitaltechnologieshub.edu.au/docs/default-source/DT-/pencil-code-program-chaos-game/pencil-code-chaos-game-ct-guide.docx" TargetMode="External"/><Relationship Id="rId12" Type="http://schemas.openxmlformats.org/officeDocument/2006/relationships/hyperlink" Target="http://pencilcode.net/" TargetMode="External"/><Relationship Id="rId17" Type="http://schemas.openxmlformats.org/officeDocument/2006/relationships/hyperlink" Target="http://g.co/exploringC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ustraliancurriculum.edu.au/Search/?q=ACTDIP030" TargetMode="External"/><Relationship Id="rId20" Type="http://schemas.openxmlformats.org/officeDocument/2006/relationships/hyperlink" Target="http://creativecommons.org/licenses/by/4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australiancurriculum.edu.au/Search/?q=ACTDIP029" TargetMode="External"/><Relationship Id="rId23" Type="http://schemas.openxmlformats.org/officeDocument/2006/relationships/hyperlink" Target="http://www.apache.org/licenses/LICENSE-2.0" TargetMode="External"/><Relationship Id="rId10" Type="http://schemas.openxmlformats.org/officeDocument/2006/relationships/hyperlink" Target="http://new.pencilcode.net" TargetMode="External"/><Relationship Id="rId19" Type="http://schemas.openxmlformats.org/officeDocument/2006/relationships/hyperlink" Target="https://www.google.com/intl/en/policies/ter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i0wg-BMG3TdwsShAyH_0Z1xpFnpVcMvpYJceHGWex_c/edit?usp=sharing" TargetMode="External"/><Relationship Id="rId14" Type="http://schemas.openxmlformats.org/officeDocument/2006/relationships/hyperlink" Target="http://coffeescript.org/" TargetMode="External"/><Relationship Id="rId22" Type="http://schemas.openxmlformats.org/officeDocument/2006/relationships/hyperlink" Target="http://www.apache.org/licenses/LICENSE-2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Hendricksen</dc:creator>
  <cp:lastModifiedBy>Natalie Hendricksen</cp:lastModifiedBy>
  <cp:revision>2</cp:revision>
  <dcterms:created xsi:type="dcterms:W3CDTF">2020-01-27T22:02:00Z</dcterms:created>
  <dcterms:modified xsi:type="dcterms:W3CDTF">2020-01-27T22:02:00Z</dcterms:modified>
</cp:coreProperties>
</file>