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EA353A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  <w:lang w:val="en-AU"/>
        </w:rPr>
      </w:pPr>
    </w:p>
    <w:p w14:paraId="20C5AE7D" w14:textId="3314255E" w:rsidR="004A3285" w:rsidRPr="00EA353A" w:rsidRDefault="004A3285" w:rsidP="00A71A75">
      <w:pPr>
        <w:spacing w:after="0"/>
        <w:rPr>
          <w:lang w:val="en-AU"/>
        </w:rPr>
      </w:pPr>
    </w:p>
    <w:tbl>
      <w:tblPr>
        <w:tblStyle w:val="TableGrid2"/>
        <w:tblW w:w="22470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686"/>
        <w:gridCol w:w="540"/>
        <w:gridCol w:w="1350"/>
        <w:gridCol w:w="450"/>
        <w:gridCol w:w="1080"/>
        <w:gridCol w:w="450"/>
        <w:gridCol w:w="1170"/>
        <w:gridCol w:w="540"/>
        <w:gridCol w:w="1170"/>
        <w:gridCol w:w="540"/>
        <w:gridCol w:w="1080"/>
        <w:gridCol w:w="540"/>
        <w:gridCol w:w="1080"/>
        <w:gridCol w:w="540"/>
        <w:gridCol w:w="990"/>
        <w:gridCol w:w="540"/>
        <w:gridCol w:w="1080"/>
        <w:gridCol w:w="540"/>
        <w:gridCol w:w="1170"/>
        <w:gridCol w:w="720"/>
        <w:gridCol w:w="990"/>
        <w:gridCol w:w="630"/>
        <w:gridCol w:w="1046"/>
        <w:gridCol w:w="8"/>
      </w:tblGrid>
      <w:tr w:rsidR="00756F88" w:rsidRPr="00EA353A" w14:paraId="7AF81526" w14:textId="77777777" w:rsidTr="00C9130B">
        <w:trPr>
          <w:trHeight w:val="72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FDDF95" w14:textId="77777777" w:rsidR="00756F88" w:rsidRPr="00EA353A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771433" w14:textId="77777777" w:rsidR="00756F88" w:rsidRPr="00EA353A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A353A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STRAND </w:t>
            </w:r>
          </w:p>
        </w:tc>
        <w:tc>
          <w:tcPr>
            <w:tcW w:w="34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E9D6E" w14:textId="77777777" w:rsidR="00756F88" w:rsidRPr="00EA353A" w:rsidRDefault="00756F88" w:rsidP="00756F88">
            <w:pPr>
              <w:jc w:val="center"/>
              <w:rPr>
                <w:rFonts w:ascii="Arial Narrow" w:hAnsi="Arial Narrow"/>
                <w:sz w:val="24"/>
                <w:szCs w:val="18"/>
                <w:lang w:val="en-AU"/>
              </w:rPr>
            </w:pPr>
          </w:p>
          <w:p w14:paraId="03FA4195" w14:textId="77777777" w:rsidR="00756F88" w:rsidRPr="00EA353A" w:rsidRDefault="00756F88" w:rsidP="00756F88">
            <w:pPr>
              <w:jc w:val="center"/>
              <w:rPr>
                <w:rFonts w:ascii="Arial Narrow" w:hAnsi="Arial Narrow"/>
                <w:sz w:val="24"/>
                <w:szCs w:val="18"/>
                <w:lang w:val="en-AU"/>
              </w:rPr>
            </w:pPr>
            <w:r w:rsidRPr="00EA353A">
              <w:rPr>
                <w:rFonts w:ascii="Arial Narrow" w:hAnsi="Arial Narrow"/>
                <w:sz w:val="24"/>
                <w:szCs w:val="18"/>
                <w:lang w:val="en-AU"/>
              </w:rPr>
              <w:t>Knowledge and understanding</w:t>
            </w:r>
          </w:p>
        </w:tc>
        <w:tc>
          <w:tcPr>
            <w:tcW w:w="14824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B2A295" w14:textId="77777777" w:rsidR="00756F88" w:rsidRPr="00EA353A" w:rsidRDefault="00756F88" w:rsidP="00756F88">
            <w:pPr>
              <w:jc w:val="center"/>
              <w:rPr>
                <w:rFonts w:ascii="Arial Narrow" w:hAnsi="Arial Narrow"/>
                <w:sz w:val="24"/>
                <w:szCs w:val="18"/>
                <w:lang w:val="en-AU"/>
              </w:rPr>
            </w:pPr>
          </w:p>
          <w:p w14:paraId="3CD60E87" w14:textId="240513B6" w:rsidR="00756F88" w:rsidRPr="00EA353A" w:rsidRDefault="00756F88" w:rsidP="00C9130B">
            <w:pPr>
              <w:jc w:val="center"/>
              <w:rPr>
                <w:rFonts w:ascii="Arial Narrow" w:hAnsi="Arial Narrow"/>
                <w:sz w:val="24"/>
                <w:szCs w:val="18"/>
                <w:lang w:val="en-AU"/>
              </w:rPr>
            </w:pPr>
            <w:r w:rsidRPr="00EA353A">
              <w:rPr>
                <w:rFonts w:ascii="Arial Narrow" w:hAnsi="Arial Narrow"/>
                <w:sz w:val="24"/>
                <w:szCs w:val="18"/>
                <w:lang w:val="en-AU"/>
              </w:rPr>
              <w:t>Processes and production skills</w:t>
            </w:r>
          </w:p>
        </w:tc>
      </w:tr>
      <w:tr w:rsidR="004520C5" w:rsidRPr="00EA353A" w14:paraId="57906814" w14:textId="77777777" w:rsidTr="00C9130B">
        <w:trPr>
          <w:trHeight w:val="395"/>
        </w:trPr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14:paraId="1A505748" w14:textId="77777777" w:rsidR="004520C5" w:rsidRPr="00EA353A" w:rsidRDefault="004520C5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311E08" w14:textId="77777777" w:rsidR="004520C5" w:rsidRPr="00EA353A" w:rsidRDefault="004520C5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59C736" w14:textId="77777777" w:rsidR="004520C5" w:rsidRPr="00EA353A" w:rsidRDefault="004520C5" w:rsidP="00756F88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593C4632" w14:textId="77777777" w:rsidR="004520C5" w:rsidRPr="00EA353A" w:rsidRDefault="004520C5" w:rsidP="00756F88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Digital Systems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DD55C" w14:textId="77777777" w:rsidR="004520C5" w:rsidRPr="00EA353A" w:rsidRDefault="004520C5" w:rsidP="00756F88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42CF2B86" w14:textId="77777777" w:rsidR="004520C5" w:rsidRPr="00EA353A" w:rsidRDefault="004520C5" w:rsidP="00756F88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Representation</w:t>
            </w:r>
          </w:p>
          <w:p w14:paraId="20C58C52" w14:textId="77777777" w:rsidR="004520C5" w:rsidRPr="00EA353A" w:rsidRDefault="004520C5" w:rsidP="00756F88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 xml:space="preserve"> of data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4FB0E" w14:textId="77777777" w:rsidR="004520C5" w:rsidRPr="00EA353A" w:rsidRDefault="004520C5" w:rsidP="00756F88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35403D0D" w14:textId="77777777" w:rsidR="004520C5" w:rsidRPr="00EA353A" w:rsidRDefault="004520C5" w:rsidP="00756F88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Collecting, managing and analysing data</w:t>
            </w:r>
          </w:p>
        </w:tc>
        <w:tc>
          <w:tcPr>
            <w:tcW w:w="11494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9BE440" w14:textId="22550D6C" w:rsidR="004520C5" w:rsidRPr="00EA353A" w:rsidRDefault="004520C5" w:rsidP="004520C5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  <w:lang w:val="en-AU"/>
              </w:rPr>
            </w:pPr>
            <w:r w:rsidRPr="00EA353A">
              <w:rPr>
                <w:rFonts w:ascii="Arial Narrow" w:hAnsi="Arial Narrow"/>
                <w:i/>
                <w:sz w:val="18"/>
                <w:szCs w:val="18"/>
                <w:lang w:val="en-AU"/>
              </w:rPr>
              <w:t>Creating Digital Solutions by:</w:t>
            </w:r>
          </w:p>
        </w:tc>
      </w:tr>
      <w:tr w:rsidR="004520C5" w:rsidRPr="00EA353A" w14:paraId="3E23D82B" w14:textId="77777777" w:rsidTr="00C9130B">
        <w:trPr>
          <w:gridAfter w:val="1"/>
          <w:wAfter w:w="8" w:type="dxa"/>
          <w:trHeight w:val="512"/>
        </w:trPr>
        <w:tc>
          <w:tcPr>
            <w:tcW w:w="2694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1BA9CF6" w14:textId="77777777" w:rsidR="004520C5" w:rsidRPr="00EA353A" w:rsidRDefault="004520C5" w:rsidP="004520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247CC2" w14:textId="77777777" w:rsidR="004520C5" w:rsidRPr="00EA353A" w:rsidRDefault="004520C5" w:rsidP="004520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2EDD3" w14:textId="77777777" w:rsidR="004520C5" w:rsidRPr="00EA353A" w:rsidRDefault="004520C5" w:rsidP="004520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FA9F35" w14:textId="77777777" w:rsidR="004520C5" w:rsidRPr="00EA353A" w:rsidRDefault="004520C5" w:rsidP="004520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BA68C8" w14:textId="77777777" w:rsidR="004520C5" w:rsidRPr="00EA353A" w:rsidRDefault="004520C5" w:rsidP="004520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582F85" w14:textId="77777777" w:rsidR="004520C5" w:rsidRPr="00EA353A" w:rsidRDefault="004520C5" w:rsidP="004520C5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2423E87F" w14:textId="77777777" w:rsidR="004520C5" w:rsidRPr="00EA353A" w:rsidRDefault="004520C5" w:rsidP="004520C5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Investigating and defining</w:t>
            </w:r>
          </w:p>
          <w:p w14:paraId="5BC3DA09" w14:textId="77777777" w:rsidR="004520C5" w:rsidRPr="00EA353A" w:rsidRDefault="004520C5" w:rsidP="004520C5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1A9B01" w14:textId="77777777" w:rsidR="004520C5" w:rsidRPr="00EA353A" w:rsidRDefault="004520C5" w:rsidP="004520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109B0843" w14:textId="2D7C216A" w:rsidR="004520C5" w:rsidRPr="00EA353A" w:rsidRDefault="004520C5" w:rsidP="004520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Generating and designing</w:t>
            </w:r>
          </w:p>
          <w:p w14:paraId="0390603E" w14:textId="77777777" w:rsidR="004520C5" w:rsidRPr="00EA353A" w:rsidRDefault="004520C5" w:rsidP="004520C5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6B55BD" w14:textId="77777777" w:rsidR="004520C5" w:rsidRPr="00EA353A" w:rsidRDefault="004520C5" w:rsidP="004520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2698A7B1" w14:textId="2B092208" w:rsidR="004520C5" w:rsidRPr="00EA353A" w:rsidRDefault="004520C5" w:rsidP="004520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Producing and</w:t>
            </w:r>
          </w:p>
          <w:p w14:paraId="54C8DD40" w14:textId="4965F15D" w:rsidR="004520C5" w:rsidRPr="00EA353A" w:rsidRDefault="004520C5" w:rsidP="004520C5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implementing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9623C" w14:textId="77777777" w:rsidR="004520C5" w:rsidRPr="00EA353A" w:rsidRDefault="004520C5" w:rsidP="004520C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38DCB8F7" w14:textId="226A95C1" w:rsidR="004520C5" w:rsidRPr="00EA353A" w:rsidRDefault="004520C5" w:rsidP="004520C5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Evaluating</w:t>
            </w:r>
          </w:p>
        </w:tc>
        <w:tc>
          <w:tcPr>
            <w:tcW w:w="33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FFCD8D" w14:textId="77777777" w:rsidR="004520C5" w:rsidRPr="00EA353A" w:rsidRDefault="004520C5" w:rsidP="004520C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7E5280CB" w14:textId="097D7C28" w:rsidR="004520C5" w:rsidRPr="00EA353A" w:rsidRDefault="004520C5" w:rsidP="004520C5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Collaborating and managing</w:t>
            </w:r>
          </w:p>
        </w:tc>
      </w:tr>
      <w:tr w:rsidR="00756F88" w:rsidRPr="00EA353A" w14:paraId="60D05A0C" w14:textId="77777777" w:rsidTr="00C9130B">
        <w:trPr>
          <w:gridAfter w:val="1"/>
          <w:wAfter w:w="8" w:type="dxa"/>
          <w:trHeight w:val="1583"/>
        </w:trPr>
        <w:tc>
          <w:tcPr>
            <w:tcW w:w="269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F5B8A2" w14:textId="77777777" w:rsidR="00756F88" w:rsidRPr="00EA353A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B8F1DF" w14:textId="77777777" w:rsidR="00756F88" w:rsidRPr="00EA353A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A353A">
              <w:rPr>
                <w:rFonts w:ascii="Arial Narrow" w:hAnsi="Arial Narrow"/>
                <w:b/>
                <w:sz w:val="20"/>
                <w:szCs w:val="20"/>
                <w:lang w:val="en-AU"/>
              </w:rPr>
              <w:t>Content Description</w:t>
            </w:r>
          </w:p>
        </w:tc>
        <w:tc>
          <w:tcPr>
            <w:tcW w:w="18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3DBBE" w14:textId="77777777" w:rsidR="00756F88" w:rsidRPr="00EA353A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Investigate the role of hardware and software in managing, controlling and securing the movement of and access to data in networked digital systems (ACTDIK034)</w:t>
            </w:r>
          </w:p>
        </w:tc>
        <w:tc>
          <w:tcPr>
            <w:tcW w:w="15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1D8CD" w14:textId="77777777" w:rsidR="00756F88" w:rsidRPr="00EA353A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Analyse simple compression of data and how content data are separated from presentation (ACTDIK035)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D6DC9B" w14:textId="77777777" w:rsidR="00756F88" w:rsidRPr="00EA353A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Develop techniques for acquiring, storing and validating quantitative and qualitative data from a range of sources, considering privacy and security requirements (ACTDIP036)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9FFA0" w14:textId="77777777" w:rsidR="00756F88" w:rsidRPr="00EA353A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Analyse and visualise data to create information and address complex problems, and model processes, entities and their relationships using structured data (ACTDIP037)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06462" w14:textId="77777777" w:rsidR="00756F88" w:rsidRPr="00EA353A" w:rsidRDefault="00756F88" w:rsidP="00756F88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Define and decompose real-world problems precisely, taking into</w:t>
            </w:r>
          </w:p>
          <w:p w14:paraId="7987D379" w14:textId="77777777" w:rsidR="00756F88" w:rsidRPr="00EA353A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account functional and non-functional requirements and including interviewing stakeholders to identify needs (ACTDIP038)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8BAEC" w14:textId="77777777" w:rsidR="00756F88" w:rsidRPr="00EA353A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Design the user experience of a digital system by evaluating alternative designs against criteria including functionality, accessibility, usability, and aesthetics (ACTDIP039)</w:t>
            </w:r>
          </w:p>
        </w:tc>
        <w:tc>
          <w:tcPr>
            <w:tcW w:w="15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7D437" w14:textId="77777777" w:rsidR="00756F88" w:rsidRPr="00EA353A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Design algorithms represented diagrammatically and in structured English and validate algorithms and programs through tracing and test cases (ACTDIP040)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550BC8" w14:textId="77777777" w:rsidR="00756F88" w:rsidRPr="00EA353A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Implement modular programs, applying selected algorithms and data structures including using an object-oriented programming language (ACTDIP041)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B1F4A2" w14:textId="77777777" w:rsidR="00756F88" w:rsidRPr="00EA353A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Evaluate critically how student solutions and existing information systems and policies, take account of future risks and sustainability and provide opportunities for innovation and enterprise (ACTDIP042)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02EA28" w14:textId="77777777" w:rsidR="00756F88" w:rsidRPr="00EA353A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Create interactive solutions for sharing ideas and information online, taking into account social contexts and legal responsibilities (ACTDIP043)</w:t>
            </w:r>
          </w:p>
        </w:tc>
        <w:tc>
          <w:tcPr>
            <w:tcW w:w="16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DDCB63" w14:textId="77777777" w:rsidR="00756F88" w:rsidRPr="00EA353A" w:rsidRDefault="00756F88" w:rsidP="00756F88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A353A">
              <w:rPr>
                <w:rFonts w:ascii="Arial Narrow" w:hAnsi="Arial Narrow"/>
                <w:sz w:val="18"/>
                <w:szCs w:val="18"/>
                <w:lang w:val="en-AU"/>
              </w:rPr>
              <w:t>Plan and manage projects using an iterative and collaborative approach, identifying risks and considering safety and sustainability (ACTDIP044)</w:t>
            </w:r>
          </w:p>
        </w:tc>
      </w:tr>
      <w:tr w:rsidR="00C9130B" w:rsidRPr="00EA353A" w14:paraId="303A2497" w14:textId="77777777" w:rsidTr="00C9130B">
        <w:trPr>
          <w:gridAfter w:val="1"/>
          <w:wAfter w:w="8" w:type="dxa"/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1B6A55" w14:textId="77777777" w:rsidR="00756F88" w:rsidRPr="00EA353A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A353A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Sequence of Lessons </w:t>
            </w:r>
            <w:r w:rsidRPr="00EA353A">
              <w:rPr>
                <w:rFonts w:ascii="Arial Narrow" w:hAnsi="Arial Narrow"/>
                <w:b/>
                <w:sz w:val="20"/>
                <w:szCs w:val="20"/>
                <w:bdr w:val="single" w:sz="4" w:space="0" w:color="BFBFBF" w:themeColor="background1" w:themeShade="BF"/>
                <w:lang w:val="en-AU"/>
              </w:rPr>
              <w:t>/</w:t>
            </w:r>
            <w:r w:rsidRPr="00EA353A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Unit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CB0EE8" w14:textId="77777777" w:rsidR="00756F88" w:rsidRPr="00EA353A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A353A">
              <w:rPr>
                <w:rFonts w:ascii="Arial Narrow" w:hAnsi="Arial Narrow"/>
                <w:b/>
                <w:sz w:val="20"/>
                <w:szCs w:val="20"/>
                <w:lang w:val="en-AU"/>
              </w:rPr>
              <w:t>Approx. time rq’d</w:t>
            </w:r>
          </w:p>
        </w:tc>
        <w:tc>
          <w:tcPr>
            <w:tcW w:w="68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078D74" w14:textId="3A1D3D0E" w:rsidR="00756F88" w:rsidRPr="00EA353A" w:rsidRDefault="00756F88" w:rsidP="00693FA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A353A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Year 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CA9DAA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F6CC8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CD0F66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D46E42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96A847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C27E84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7C55D0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F4C775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94A480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7A9E7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BDCFDF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DC6665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50F601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FA3883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56E39D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6D8B3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941C9F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1AF88C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BDE534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0EEDA1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BF2F80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0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8E1EA2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C9130B" w:rsidRPr="00EA353A" w14:paraId="5CBF068C" w14:textId="77777777" w:rsidTr="001578C9">
        <w:trPr>
          <w:gridAfter w:val="1"/>
          <w:wAfter w:w="8" w:type="dxa"/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19A725F" w14:textId="392A046C" w:rsidR="00756F88" w:rsidRPr="00EA353A" w:rsidRDefault="00756F88" w:rsidP="00756F88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EA353A">
              <w:rPr>
                <w:rFonts w:ascii="Arial Narrow" w:hAnsi="Arial Narrow"/>
                <w:sz w:val="20"/>
                <w:szCs w:val="20"/>
                <w:lang w:val="en-AU"/>
              </w:rPr>
              <w:t>Data-driven innovation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D228538" w14:textId="373568FA" w:rsidR="00756F88" w:rsidRPr="00EA353A" w:rsidRDefault="00693FA4" w:rsidP="00693FA4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EA353A">
              <w:rPr>
                <w:rFonts w:ascii="Arial Narrow" w:hAnsi="Arial Narrow"/>
                <w:sz w:val="20"/>
                <w:szCs w:val="20"/>
                <w:lang w:val="en-AU"/>
              </w:rPr>
              <w:t>10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105DA5F7" w14:textId="77777777" w:rsidR="00756F88" w:rsidRPr="00EA353A" w:rsidRDefault="00756F88" w:rsidP="00756F88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EA353A">
              <w:rPr>
                <w:rFonts w:ascii="Arial Narrow" w:hAnsi="Arial Narrow"/>
                <w:sz w:val="20"/>
                <w:szCs w:val="20"/>
                <w:lang w:val="en-AU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B4A86E" w14:textId="26387373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78601D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2.75pt;height:18pt" o:ole="">
                  <v:imagedata r:id="rId11" o:title=""/>
                </v:shape>
                <w:control r:id="rId12" w:name="CheckBox11311811111" w:shapeid="_x0000_i1069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AE6A89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239FD3B" w14:textId="560FB054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1A58B828">
                <v:shape id="_x0000_i1071" type="#_x0000_t75" style="width:12.75pt;height:18pt" o:ole="">
                  <v:imagedata r:id="rId11" o:title=""/>
                </v:shape>
                <w:control r:id="rId13" w:name="CheckBox1131181112" w:shapeid="_x0000_i1071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B4BD30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  <w:shd w:val="clear" w:color="auto" w:fill="8DD9FF" w:themeFill="accent1" w:themeFillTint="66"/>
            <w:vAlign w:val="center"/>
          </w:tcPr>
          <w:p w14:paraId="61CAC4D5" w14:textId="6460E401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589D855C">
                <v:shape id="_x0000_i1073" type="#_x0000_t75" style="width:12.75pt;height:18pt" o:ole="">
                  <v:imagedata r:id="rId14" o:title=""/>
                </v:shape>
                <w:control r:id="rId15" w:name="CheckBox113118112" w:shapeid="_x0000_i1073"/>
              </w:object>
            </w:r>
          </w:p>
        </w:tc>
        <w:tc>
          <w:tcPr>
            <w:tcW w:w="1170" w:type="dxa"/>
            <w:shd w:val="clear" w:color="auto" w:fill="8DD9FF" w:themeFill="accent1" w:themeFillTint="66"/>
            <w:vAlign w:val="center"/>
          </w:tcPr>
          <w:p w14:paraId="3AEE1CE2" w14:textId="4850BD20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5BD6ED75" w14:textId="590D5CEF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2E12086B">
                <v:shape id="_x0000_i1075" type="#_x0000_t75" style="width:12.75pt;height:18pt" o:ole="">
                  <v:imagedata r:id="rId14" o:title=""/>
                </v:shape>
                <w:control r:id="rId16" w:name="CheckBox11311891" w:shapeid="_x0000_i1075"/>
              </w:object>
            </w:r>
          </w:p>
        </w:tc>
        <w:tc>
          <w:tcPr>
            <w:tcW w:w="1170" w:type="dxa"/>
            <w:shd w:val="clear" w:color="auto" w:fill="8DD9FF" w:themeFill="accent1" w:themeFillTint="66"/>
            <w:vAlign w:val="center"/>
          </w:tcPr>
          <w:p w14:paraId="5F6075CC" w14:textId="1C328E85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93FA37" w14:textId="2ABE8375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04D9BD3A">
                <v:shape id="_x0000_i1077" type="#_x0000_t75" style="width:12.75pt;height:18pt" o:ole="">
                  <v:imagedata r:id="rId11" o:title=""/>
                </v:shape>
                <w:control r:id="rId17" w:name="CheckBox11311871" w:shapeid="_x0000_i1077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F2C10F" w14:textId="702C0A5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E53550" w14:textId="4A143DD6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303D1112">
                <v:shape id="_x0000_i1079" type="#_x0000_t75" style="width:12.75pt;height:18pt" o:ole="">
                  <v:imagedata r:id="rId11" o:title=""/>
                </v:shape>
                <w:control r:id="rId18" w:name="CheckBox11311861" w:shapeid="_x0000_i1079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3B283D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836E66" w14:textId="3D9A710E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31C49F74">
                <v:shape id="_x0000_i1081" type="#_x0000_t75" style="width:12.75pt;height:18pt" o:ole="">
                  <v:imagedata r:id="rId11" o:title=""/>
                </v:shape>
                <w:control r:id="rId19" w:name="CheckBox11311851" w:shapeid="_x0000_i1081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2F086A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4627752" w14:textId="2B20079F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5F25FCA8">
                <v:shape id="_x0000_i1083" type="#_x0000_t75" style="width:12.75pt;height:18pt" o:ole="">
                  <v:imagedata r:id="rId11" o:title=""/>
                </v:shape>
                <w:control r:id="rId20" w:name="CheckBox11311841" w:shapeid="_x0000_i1083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8829BB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12B5BEF7" w14:textId="7FE4AF6A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4F5A98DD">
                <v:shape id="_x0000_i1085" type="#_x0000_t75" style="width:12.75pt;height:18pt" o:ole="">
                  <v:imagedata r:id="rId14" o:title=""/>
                </v:shape>
                <w:control r:id="rId21" w:name="CheckBox1131183111" w:shapeid="_x0000_i1085"/>
              </w:object>
            </w:r>
          </w:p>
        </w:tc>
        <w:tc>
          <w:tcPr>
            <w:tcW w:w="1170" w:type="dxa"/>
            <w:shd w:val="clear" w:color="auto" w:fill="8DD9FF" w:themeFill="accent1" w:themeFillTint="66"/>
            <w:vAlign w:val="center"/>
          </w:tcPr>
          <w:p w14:paraId="616BBDA7" w14:textId="401961EF" w:rsidR="00756F88" w:rsidRPr="00EA353A" w:rsidRDefault="001578C9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9</w:t>
            </w:r>
          </w:p>
        </w:tc>
        <w:tc>
          <w:tcPr>
            <w:tcW w:w="720" w:type="dxa"/>
            <w:vAlign w:val="center"/>
          </w:tcPr>
          <w:p w14:paraId="7D57AB25" w14:textId="3AB2A801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61A73C56">
                <v:shape id="_x0000_i1087" type="#_x0000_t75" style="width:12.75pt;height:18pt" o:ole="">
                  <v:imagedata r:id="rId11" o:title=""/>
                </v:shape>
                <w:control r:id="rId22" w:name="CheckBox113118312" w:shapeid="_x0000_i1087"/>
              </w:object>
            </w:r>
          </w:p>
        </w:tc>
        <w:tc>
          <w:tcPr>
            <w:tcW w:w="990" w:type="dxa"/>
            <w:vAlign w:val="center"/>
          </w:tcPr>
          <w:p w14:paraId="274DB7D5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B9236ED" w14:textId="270B5AFD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A353A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object w:dxaOrig="225" w:dyaOrig="225" w14:anchorId="67C29837">
                <v:shape id="_x0000_i1089" type="#_x0000_t75" style="width:12.75pt;height:18pt" o:ole="">
                  <v:imagedata r:id="rId11" o:title=""/>
                </v:shape>
                <w:control r:id="rId23" w:name="CheckBox11311832" w:shapeid="_x0000_i1089"/>
              </w:object>
            </w: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6352060D" w14:textId="77777777" w:rsidR="00756F88" w:rsidRPr="00EA353A" w:rsidRDefault="00756F88" w:rsidP="00756F8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3BE0E4E7" w14:textId="3019EE03" w:rsidR="00756F88" w:rsidRPr="00EA353A" w:rsidRDefault="00756F88" w:rsidP="00756F88">
      <w:pPr>
        <w:tabs>
          <w:tab w:val="left" w:pos="1425"/>
        </w:tabs>
        <w:spacing w:after="0"/>
        <w:rPr>
          <w:lang w:val="en-AU"/>
        </w:rPr>
      </w:pPr>
      <w:bookmarkStart w:id="0" w:name="_GoBack"/>
      <w:bookmarkEnd w:id="0"/>
    </w:p>
    <w:tbl>
      <w:tblPr>
        <w:tblStyle w:val="TableGrid1"/>
        <w:tblW w:w="2222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6912"/>
      </w:tblGrid>
      <w:tr w:rsidR="00B853D5" w:rsidRPr="00EA353A" w14:paraId="6D6B14A5" w14:textId="77777777" w:rsidTr="00B853D5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496BC719" w:rsidR="00B853D5" w:rsidRPr="00EA353A" w:rsidRDefault="00B853D5" w:rsidP="00B853D5">
            <w:pPr>
              <w:rPr>
                <w:rFonts w:ascii="Calibri" w:hAnsi="Calibri" w:cs="Calibri"/>
                <w:b/>
                <w:lang w:val="en-AU"/>
              </w:rPr>
            </w:pPr>
            <w:r w:rsidRPr="00EA353A">
              <w:rPr>
                <w:rFonts w:ascii="Calibri" w:hAnsi="Calibri" w:cs="Calibri"/>
                <w:b/>
                <w:lang w:val="en-AU"/>
              </w:rPr>
              <w:t>Years 7 and 8 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3F5DEF08" w14:textId="46C1EE90" w:rsidR="00B853D5" w:rsidRPr="00EA353A" w:rsidRDefault="00B853D5" w:rsidP="00B853D5">
            <w:pPr>
              <w:rPr>
                <w:rFonts w:ascii="Calibri" w:hAnsi="Calibri" w:cs="Calibri"/>
                <w:b/>
                <w:lang w:val="en-AU"/>
              </w:rPr>
            </w:pPr>
            <w:r w:rsidRPr="00EA353A">
              <w:rPr>
                <w:rFonts w:ascii="Calibri" w:hAnsi="Calibri" w:cs="Calibri"/>
                <w:b/>
                <w:lang w:val="en-AU"/>
              </w:rPr>
              <w:t>Years 9 and 10 Achievement Standard</w:t>
            </w:r>
          </w:p>
        </w:tc>
        <w:tc>
          <w:tcPr>
            <w:tcW w:w="69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11A7CCDE" w14:textId="6DC41499" w:rsidR="00B853D5" w:rsidRPr="00EA353A" w:rsidRDefault="00B853D5" w:rsidP="00B853D5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B853D5" w:rsidRPr="00EA353A" w14:paraId="5954BF95" w14:textId="77777777" w:rsidTr="00B853D5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4F9DB0" w14:textId="77777777" w:rsidR="00B853D5" w:rsidRPr="00EA353A" w:rsidRDefault="00B853D5" w:rsidP="00B853D5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A353A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8</w:t>
            </w:r>
          </w:p>
          <w:p w14:paraId="2D6170EF" w14:textId="77777777" w:rsidR="00B853D5" w:rsidRPr="00EA353A" w:rsidRDefault="00B853D5" w:rsidP="00B853D5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A353A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  <w:t>Students distinguish between different types of networks and defined purposes. (1)</w:t>
            </w:r>
          </w:p>
          <w:p w14:paraId="0E364E61" w14:textId="77777777" w:rsidR="00B853D5" w:rsidRPr="00EA353A" w:rsidRDefault="00B853D5" w:rsidP="00B853D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</w:pPr>
            <w:r w:rsidRPr="00EA353A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text, image and audio data can be represented, secured and presented in digital systems. (2)</w:t>
            </w:r>
          </w:p>
          <w:p w14:paraId="546992A3" w14:textId="77777777" w:rsidR="00B853D5" w:rsidRPr="00EA353A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A353A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Students plan and manage digital projects to create interactive information. (3)</w:t>
            </w:r>
          </w:p>
          <w:p w14:paraId="712B6847" w14:textId="77777777" w:rsidR="00B853D5" w:rsidRPr="00EA353A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EA353A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define and decompose problems in terms of functional requirements and constraints. (4)</w:t>
            </w:r>
          </w:p>
          <w:p w14:paraId="294C6FAB" w14:textId="77777777" w:rsidR="00B853D5" w:rsidRPr="00EA353A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EA353A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Students design user experiences and algorithms incorporating branching and iterations, and test, modify and implement digital solutions. (5)</w:t>
            </w:r>
          </w:p>
          <w:p w14:paraId="7464C0F8" w14:textId="77777777" w:rsidR="00B853D5" w:rsidRPr="00EA353A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EA353A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evaluate information systems and their solutions in terms of meeting needs, innovation and sustainability. (6)</w:t>
            </w:r>
          </w:p>
          <w:p w14:paraId="584BDFBB" w14:textId="77777777" w:rsidR="00B853D5" w:rsidRPr="00EA353A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EA353A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analyse and evaluate data from a range of sources to model and create solutions. (7)</w:t>
            </w:r>
          </w:p>
          <w:p w14:paraId="48ED5E39" w14:textId="71D2E9AA" w:rsidR="00B853D5" w:rsidRPr="00EA353A" w:rsidRDefault="00B853D5" w:rsidP="00B853D5">
            <w:pPr>
              <w:pStyle w:val="ListParagraph"/>
              <w:ind w:left="36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EA353A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use appropriate protocols when communicating and collaborating online. (8)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B0BB4" w14:textId="77777777" w:rsidR="00B853D5" w:rsidRPr="00EA353A" w:rsidRDefault="00B853D5" w:rsidP="00B853D5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EA353A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By the end of Year 10</w:t>
            </w:r>
          </w:p>
          <w:p w14:paraId="16DCD66E" w14:textId="77777777" w:rsidR="00B853D5" w:rsidRPr="00EA353A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</w:pPr>
            <w:r w:rsidRPr="00EA353A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>Students explain the control and management of networked digital systems and the security implications of the interaction between hardware, software and users. (1)</w:t>
            </w:r>
          </w:p>
          <w:p w14:paraId="311AEBDD" w14:textId="77777777" w:rsidR="00B853D5" w:rsidRPr="00EA353A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</w:pPr>
            <w:r w:rsidRPr="00EA353A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>They explain simple data compression, and why content data are separated from presentation. (2)</w:t>
            </w:r>
          </w:p>
          <w:p w14:paraId="70D75613" w14:textId="77777777" w:rsidR="00B853D5" w:rsidRPr="00EA353A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EA353A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>Students plan and manage digital projects using an iterative approach. (3)</w:t>
            </w:r>
          </w:p>
          <w:p w14:paraId="100DFA1C" w14:textId="77777777" w:rsidR="00B853D5" w:rsidRPr="00EA353A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EA353A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>They define and decompose complex problems in terms of functional and non-functional requirements. (4)</w:t>
            </w:r>
          </w:p>
          <w:p w14:paraId="0340CA89" w14:textId="77777777" w:rsidR="00B853D5" w:rsidRPr="00EA353A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EA353A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 xml:space="preserve">Students design and evaluate user experiences and algorithms. (5) </w:t>
            </w:r>
          </w:p>
          <w:p w14:paraId="67A68C62" w14:textId="77777777" w:rsidR="00B853D5" w:rsidRPr="00EA353A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EA353A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>They design and implement modular programs, including an object-oriented program, using algorithms and data structures involving modular functions that reflect the relationships of real-world data and data entities. (6)</w:t>
            </w:r>
          </w:p>
          <w:p w14:paraId="63A435AA" w14:textId="5B5F2E22" w:rsidR="001E7925" w:rsidRPr="00EA353A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EA353A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 xml:space="preserve">They take account of privacy and security requirements when selecting and validating data. </w:t>
            </w:r>
            <w:r w:rsidR="001E7925" w:rsidRPr="00EA353A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>(7)</w:t>
            </w:r>
          </w:p>
          <w:p w14:paraId="7B6488A8" w14:textId="6D5397FD" w:rsidR="00B853D5" w:rsidRPr="00EA353A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EA353A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 xml:space="preserve">Students test and predict results and implement digital solutions. </w:t>
            </w:r>
            <w:r w:rsidR="001E7925" w:rsidRPr="00EA353A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 xml:space="preserve"> (8)</w:t>
            </w:r>
          </w:p>
          <w:p w14:paraId="5ADB8BF1" w14:textId="208EFE4C" w:rsidR="00B853D5" w:rsidRPr="00EA353A" w:rsidRDefault="00B853D5" w:rsidP="00B853D5">
            <w:pPr>
              <w:pStyle w:val="ListParagraph"/>
              <w:numPr>
                <w:ilvl w:val="0"/>
                <w:numId w:val="19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EA353A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 xml:space="preserve">They evaluate information systems and their solutions in terms of risk, sustainability and potential for innovation and enterprise. </w:t>
            </w:r>
            <w:r w:rsidR="001E7925" w:rsidRPr="00EA353A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>(9)</w:t>
            </w:r>
          </w:p>
          <w:p w14:paraId="6B6F7DD1" w14:textId="17D55906" w:rsidR="00B853D5" w:rsidRPr="00EA353A" w:rsidRDefault="00B853D5" w:rsidP="00B853D5">
            <w:pPr>
              <w:pStyle w:val="ListParagraph"/>
              <w:numPr>
                <w:ilvl w:val="0"/>
                <w:numId w:val="13"/>
              </w:numPr>
              <w:ind w:left="766" w:hanging="406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EA353A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>They share and collaborate online, establishing protocols for the use, transmission and maintenance of data and projects.</w:t>
            </w:r>
            <w:r w:rsidR="001E7925" w:rsidRPr="00EA353A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 xml:space="preserve"> (10</w:t>
            </w:r>
            <w:r w:rsidRPr="00EA353A">
              <w:rPr>
                <w:rFonts w:ascii="Calibri" w:eastAsia="Arial" w:hAnsi="Calibri" w:cs="Calibri"/>
                <w:color w:val="222222"/>
                <w:sz w:val="18"/>
                <w:szCs w:val="18"/>
                <w:lang w:val="en-AU"/>
              </w:rPr>
              <w:t>)</w:t>
            </w:r>
          </w:p>
        </w:tc>
        <w:tc>
          <w:tcPr>
            <w:tcW w:w="69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5BA84F" w14:textId="535550D5" w:rsidR="00B853D5" w:rsidRPr="00EA353A" w:rsidRDefault="00B853D5" w:rsidP="00B853D5">
            <w:pPr>
              <w:pStyle w:val="ListParagraph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</w:p>
        </w:tc>
      </w:tr>
    </w:tbl>
    <w:p w14:paraId="23468BA6" w14:textId="1325A4F1" w:rsidR="007B5F5F" w:rsidRPr="00EA353A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2635780F" w14:textId="2AA24051" w:rsidR="00505E6C" w:rsidRPr="00EA353A" w:rsidRDefault="00505E6C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07FBC498" w14:textId="62E40B5B" w:rsidR="00505E6C" w:rsidRPr="00EA353A" w:rsidRDefault="00505E6C" w:rsidP="00505E6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EA353A"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Topic: Data </w:t>
      </w:r>
    </w:p>
    <w:p w14:paraId="60B1A22E" w14:textId="77777777" w:rsidR="00505E6C" w:rsidRPr="00EA353A" w:rsidRDefault="00505E6C" w:rsidP="00505E6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EA353A">
        <w:rPr>
          <w:rFonts w:ascii="Calibri" w:eastAsia="Times New Roman" w:hAnsi="Calibri" w:cs="Calibri"/>
          <w:b/>
          <w:sz w:val="20"/>
          <w:szCs w:val="20"/>
          <w:lang w:val="en-AU"/>
        </w:rPr>
        <w:t>Units</w:t>
      </w:r>
    </w:p>
    <w:p w14:paraId="19A7A9F0" w14:textId="7B777DEA" w:rsidR="00505E6C" w:rsidRPr="00EA353A" w:rsidRDefault="00505E6C" w:rsidP="00505E6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EA353A"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Year 9                                                                                           </w:t>
      </w:r>
      <w:r w:rsidRPr="00EA353A">
        <w:rPr>
          <w:rFonts w:ascii="Calibri" w:eastAsia="Times New Roman" w:hAnsi="Calibri" w:cs="Calibri"/>
          <w:b/>
          <w:sz w:val="20"/>
          <w:szCs w:val="20"/>
          <w:lang w:val="en-AU"/>
        </w:rPr>
        <w:tab/>
        <w:t>Year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00"/>
      </w:tblGrid>
      <w:tr w:rsidR="00505E6C" w:rsidRPr="00EA353A" w14:paraId="0132A1DA" w14:textId="77777777" w:rsidTr="00677B3F">
        <w:tc>
          <w:tcPr>
            <w:tcW w:w="4495" w:type="dxa"/>
          </w:tcPr>
          <w:p w14:paraId="502F0CE4" w14:textId="5BB7875F" w:rsidR="00505E6C" w:rsidRPr="00EA353A" w:rsidRDefault="00505E6C" w:rsidP="00505E6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Data-driven innovation                </w:t>
            </w:r>
            <w:r w:rsidR="00693FA4" w:rsidRPr="00EA353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10</w:t>
            </w:r>
            <w:r w:rsidRPr="00EA353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hours </w:t>
            </w:r>
          </w:p>
          <w:p w14:paraId="380E6337" w14:textId="2CDCDD5A" w:rsidR="00505E6C" w:rsidRPr="00EA353A" w:rsidRDefault="00505E6C" w:rsidP="00322FC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Examine the way ‘big data’ is being used on a large scale to inform decision</w:t>
            </w:r>
            <w:r w:rsidR="00322FC4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making. </w:t>
            </w:r>
          </w:p>
        </w:tc>
        <w:tc>
          <w:tcPr>
            <w:tcW w:w="4500" w:type="dxa"/>
          </w:tcPr>
          <w:p w14:paraId="1B010D66" w14:textId="63C09DA6" w:rsidR="00505E6C" w:rsidRPr="00EA353A" w:rsidRDefault="00505E6C" w:rsidP="00505E6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Organise, visualise and analyse       </w:t>
            </w:r>
            <w:r w:rsidR="00693FA4" w:rsidRPr="00EA353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10</w:t>
            </w:r>
            <w:r w:rsidRPr="00EA353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hours</w:t>
            </w:r>
          </w:p>
          <w:p w14:paraId="4B0E5DD5" w14:textId="2482A615" w:rsidR="00505E6C" w:rsidRPr="00EA353A" w:rsidRDefault="00505E6C" w:rsidP="00505E6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tools to organise data and make sense of complex data to identify patterns and trends. </w:t>
            </w:r>
          </w:p>
        </w:tc>
      </w:tr>
    </w:tbl>
    <w:p w14:paraId="2D8A2A02" w14:textId="77777777" w:rsidR="00505E6C" w:rsidRPr="00EA353A" w:rsidRDefault="00505E6C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646834F2" w14:textId="77777777" w:rsidR="007B5F5F" w:rsidRPr="00EA353A" w:rsidRDefault="007B5F5F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EA353A"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0CC4195C" w14:textId="77777777" w:rsidR="00A909B2" w:rsidRPr="00EA353A" w:rsidRDefault="00A909B2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249BEB63" w14:textId="15CA3D76" w:rsidR="00620BEF" w:rsidRPr="00EA353A" w:rsidRDefault="00CB7549" w:rsidP="00CC693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EA353A">
        <w:rPr>
          <w:rFonts w:ascii="Calibri" w:eastAsia="Times New Roman" w:hAnsi="Calibri" w:cs="Calibri"/>
          <w:b/>
          <w:sz w:val="20"/>
          <w:szCs w:val="20"/>
          <w:lang w:val="en-AU"/>
        </w:rPr>
        <w:t>D</w:t>
      </w:r>
      <w:r w:rsidR="00620BEF" w:rsidRPr="00EA353A">
        <w:rPr>
          <w:rFonts w:ascii="Calibri" w:eastAsia="Times New Roman" w:hAnsi="Calibri" w:cs="Calibri"/>
          <w:b/>
          <w:sz w:val="20"/>
          <w:szCs w:val="20"/>
          <w:lang w:val="en-AU"/>
        </w:rPr>
        <w:t>ata</w:t>
      </w:r>
      <w:r w:rsidR="000D7C94" w:rsidRPr="00EA353A">
        <w:rPr>
          <w:rFonts w:ascii="Calibri" w:eastAsia="Times New Roman" w:hAnsi="Calibri" w:cs="Calibri"/>
          <w:b/>
          <w:sz w:val="20"/>
          <w:szCs w:val="20"/>
          <w:lang w:val="en-AU"/>
        </w:rPr>
        <w:t>-</w:t>
      </w:r>
      <w:r w:rsidRPr="00EA353A">
        <w:rPr>
          <w:rFonts w:ascii="Calibri" w:eastAsia="Times New Roman" w:hAnsi="Calibri" w:cs="Calibri"/>
          <w:b/>
          <w:sz w:val="20"/>
          <w:szCs w:val="20"/>
          <w:lang w:val="en-AU"/>
        </w:rPr>
        <w:t>driven innovation</w:t>
      </w:r>
    </w:p>
    <w:p w14:paraId="1791F747" w14:textId="240ADC13" w:rsidR="00C35E17" w:rsidRPr="00EA353A" w:rsidRDefault="001578C9" w:rsidP="00322FC4">
      <w:pPr>
        <w:ind w:right="10063"/>
        <w:rPr>
          <w:rFonts w:ascii="Calibri" w:eastAsia="Times New Roman" w:hAnsi="Calibri" w:cs="Calibri"/>
          <w:sz w:val="20"/>
          <w:szCs w:val="20"/>
          <w:lang w:val="en-AU"/>
        </w:rPr>
      </w:pPr>
      <w:r w:rsidRPr="00EA353A">
        <w:rPr>
          <w:rFonts w:ascii="Calibri" w:eastAsia="Times New Roman" w:hAnsi="Calibri" w:cs="Calibri"/>
          <w:sz w:val="20"/>
          <w:szCs w:val="20"/>
          <w:lang w:val="en-AU"/>
        </w:rPr>
        <w:t xml:space="preserve">Data from individuals and connected technologies </w:t>
      </w:r>
      <w:r w:rsidR="00B930A1" w:rsidRPr="00EA353A">
        <w:rPr>
          <w:rFonts w:ascii="Calibri" w:eastAsia="Times New Roman" w:hAnsi="Calibri" w:cs="Calibri"/>
          <w:sz w:val="20"/>
          <w:szCs w:val="20"/>
          <w:lang w:val="en-AU"/>
        </w:rPr>
        <w:t xml:space="preserve">is </w:t>
      </w:r>
      <w:r w:rsidRPr="00EA353A">
        <w:rPr>
          <w:rFonts w:ascii="Calibri" w:eastAsia="Times New Roman" w:hAnsi="Calibri" w:cs="Calibri"/>
          <w:sz w:val="20"/>
          <w:szCs w:val="20"/>
          <w:lang w:val="en-AU"/>
        </w:rPr>
        <w:t xml:space="preserve">used to inform society, businesses, industry and governments. </w:t>
      </w:r>
      <w:r w:rsidR="00872495" w:rsidRPr="00EA353A">
        <w:rPr>
          <w:rFonts w:ascii="Calibri" w:eastAsia="Times New Roman" w:hAnsi="Calibri" w:cs="Calibri"/>
          <w:sz w:val="20"/>
          <w:szCs w:val="20"/>
          <w:lang w:val="en-AU"/>
        </w:rPr>
        <w:t>Smartphone</w:t>
      </w:r>
      <w:r w:rsidR="000D7C94" w:rsidRPr="00EA353A">
        <w:rPr>
          <w:rFonts w:ascii="Calibri" w:eastAsia="Times New Roman" w:hAnsi="Calibri" w:cs="Calibri"/>
          <w:sz w:val="20"/>
          <w:szCs w:val="20"/>
          <w:lang w:val="en-AU"/>
        </w:rPr>
        <w:t>s</w:t>
      </w:r>
      <w:r w:rsidR="00872495" w:rsidRPr="00EA353A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0D7C94" w:rsidRPr="00EA353A">
        <w:rPr>
          <w:rFonts w:ascii="Calibri" w:eastAsia="Times New Roman" w:hAnsi="Calibri" w:cs="Calibri"/>
          <w:sz w:val="20"/>
          <w:szCs w:val="20"/>
          <w:lang w:val="en-AU"/>
        </w:rPr>
        <w:t xml:space="preserve">can be used to collect data and </w:t>
      </w:r>
      <w:r w:rsidR="00872495" w:rsidRPr="00EA353A">
        <w:rPr>
          <w:rFonts w:ascii="Calibri" w:eastAsia="Times New Roman" w:hAnsi="Calibri" w:cs="Calibri"/>
          <w:sz w:val="20"/>
          <w:szCs w:val="20"/>
          <w:lang w:val="en-AU"/>
        </w:rPr>
        <w:t xml:space="preserve">contributes to a person’s digital footprint. While this data may benefit </w:t>
      </w:r>
      <w:r w:rsidR="000D7C94" w:rsidRPr="00EA353A">
        <w:rPr>
          <w:rFonts w:ascii="Calibri" w:eastAsia="Times New Roman" w:hAnsi="Calibri" w:cs="Calibri"/>
          <w:sz w:val="20"/>
          <w:szCs w:val="20"/>
          <w:lang w:val="en-AU"/>
        </w:rPr>
        <w:t>the broader community</w:t>
      </w:r>
      <w:r w:rsidR="00872495" w:rsidRPr="00EA353A">
        <w:rPr>
          <w:rFonts w:ascii="Calibri" w:eastAsia="Times New Roman" w:hAnsi="Calibri" w:cs="Calibri"/>
          <w:sz w:val="20"/>
          <w:szCs w:val="20"/>
          <w:lang w:val="en-AU"/>
        </w:rPr>
        <w:t xml:space="preserve"> it also raises privacy concerns about personal information. Problems and challenges faced by </w:t>
      </w:r>
      <w:r w:rsidR="00E07638" w:rsidRPr="00EA353A">
        <w:rPr>
          <w:rFonts w:ascii="Calibri" w:eastAsia="Times New Roman" w:hAnsi="Calibri" w:cs="Calibri"/>
          <w:sz w:val="20"/>
          <w:szCs w:val="20"/>
          <w:lang w:val="en-AU"/>
        </w:rPr>
        <w:t>society</w:t>
      </w:r>
      <w:r w:rsidR="00872495" w:rsidRPr="00EA353A">
        <w:rPr>
          <w:rFonts w:ascii="Calibri" w:eastAsia="Times New Roman" w:hAnsi="Calibri" w:cs="Calibri"/>
          <w:sz w:val="20"/>
          <w:szCs w:val="20"/>
          <w:lang w:val="en-AU"/>
        </w:rPr>
        <w:t xml:space="preserve"> can provide a useful context for examining existing </w:t>
      </w:r>
      <w:r w:rsidR="000D7C94" w:rsidRPr="00EA353A">
        <w:rPr>
          <w:rFonts w:ascii="Calibri" w:eastAsia="Times New Roman" w:hAnsi="Calibri" w:cs="Calibri"/>
          <w:sz w:val="20"/>
          <w:szCs w:val="20"/>
          <w:lang w:val="en-AU"/>
        </w:rPr>
        <w:t xml:space="preserve">data-driven </w:t>
      </w:r>
      <w:r w:rsidR="00872495" w:rsidRPr="00EA353A">
        <w:rPr>
          <w:rFonts w:ascii="Calibri" w:eastAsia="Times New Roman" w:hAnsi="Calibri" w:cs="Calibri"/>
          <w:sz w:val="20"/>
          <w:szCs w:val="20"/>
          <w:lang w:val="en-AU"/>
        </w:rPr>
        <w:t xml:space="preserve">digital solutions. Autonomous cars provide a useful context to examine the data required to enable this technology to work safely and become a reality on our roads. </w:t>
      </w:r>
    </w:p>
    <w:p w14:paraId="4459BC3E" w14:textId="557E2F3B" w:rsidR="002758B8" w:rsidRPr="00EA353A" w:rsidRDefault="00D128C5" w:rsidP="002758B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  <w:r w:rsidRPr="00EA353A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4590"/>
        <w:gridCol w:w="4138"/>
        <w:gridCol w:w="4364"/>
      </w:tblGrid>
      <w:tr w:rsidR="002758B8" w:rsidRPr="00EA353A" w14:paraId="543174BF" w14:textId="77777777" w:rsidTr="00141263">
        <w:tc>
          <w:tcPr>
            <w:tcW w:w="15563" w:type="dxa"/>
            <w:gridSpan w:val="4"/>
          </w:tcPr>
          <w:p w14:paraId="41976580" w14:textId="77777777" w:rsidR="002758B8" w:rsidRPr="00EA353A" w:rsidRDefault="002758B8" w:rsidP="00141263">
            <w:pPr>
              <w:pStyle w:val="PlainText"/>
              <w:jc w:val="center"/>
              <w:rPr>
                <w:lang w:val="en-AU"/>
              </w:rPr>
            </w:pPr>
            <w:r w:rsidRPr="00EA353A">
              <w:rPr>
                <w:lang w:val="en-AU"/>
              </w:rPr>
              <w:t>Flow of activities</w:t>
            </w:r>
          </w:p>
        </w:tc>
        <w:tc>
          <w:tcPr>
            <w:tcW w:w="4364" w:type="dxa"/>
          </w:tcPr>
          <w:p w14:paraId="681DA435" w14:textId="77777777" w:rsidR="002758B8" w:rsidRPr="00EA353A" w:rsidRDefault="002758B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1578C9" w:rsidRPr="00EA353A" w14:paraId="39905DF9" w14:textId="77777777" w:rsidTr="007437B5">
        <w:tc>
          <w:tcPr>
            <w:tcW w:w="2245" w:type="dxa"/>
          </w:tcPr>
          <w:p w14:paraId="06112820" w14:textId="77777777" w:rsidR="001578C9" w:rsidRPr="00EA353A" w:rsidRDefault="001578C9" w:rsidP="001578C9">
            <w:pPr>
              <w:rPr>
                <w:rFonts w:ascii="Calibri" w:hAnsi="Calibri"/>
                <w:szCs w:val="21"/>
                <w:lang w:val="en-AU"/>
              </w:rPr>
            </w:pPr>
            <w:r w:rsidRPr="00EA353A">
              <w:rPr>
                <w:rFonts w:ascii="Calibri" w:hAnsi="Calibri"/>
                <w:szCs w:val="21"/>
                <w:lang w:val="en-AU"/>
              </w:rPr>
              <w:t>Short text</w:t>
            </w:r>
          </w:p>
          <w:p w14:paraId="1AB80C64" w14:textId="77777777" w:rsidR="001578C9" w:rsidRPr="00EA353A" w:rsidRDefault="001578C9" w:rsidP="001578C9">
            <w:pPr>
              <w:rPr>
                <w:rFonts w:ascii="Calibri" w:hAnsi="Calibri"/>
                <w:szCs w:val="21"/>
                <w:lang w:val="en-AU"/>
              </w:rPr>
            </w:pPr>
          </w:p>
        </w:tc>
        <w:tc>
          <w:tcPr>
            <w:tcW w:w="4590" w:type="dxa"/>
          </w:tcPr>
          <w:p w14:paraId="5B3D18DB" w14:textId="11CDE54A" w:rsidR="001578C9" w:rsidRPr="00EA353A" w:rsidRDefault="001578C9" w:rsidP="001578C9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A353A">
              <w:rPr>
                <w:rFonts w:ascii="Calibri" w:hAnsi="Calibri"/>
                <w:sz w:val="24"/>
                <w:szCs w:val="21"/>
                <w:lang w:val="en-AU"/>
              </w:rPr>
              <w:t>My smartphone data</w:t>
            </w:r>
          </w:p>
          <w:p w14:paraId="21C00A9B" w14:textId="33C6AF8C" w:rsidR="001578C9" w:rsidRPr="00EA353A" w:rsidRDefault="001578C9" w:rsidP="00572D02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18"/>
                <w:szCs w:val="20"/>
                <w:lang w:val="en-AU"/>
              </w:rPr>
              <w:t xml:space="preserve">Share ideas about what smartphone data may reveal about  everyday actions and behaviours. </w:t>
            </w:r>
          </w:p>
        </w:tc>
        <w:tc>
          <w:tcPr>
            <w:tcW w:w="4590" w:type="dxa"/>
          </w:tcPr>
          <w:p w14:paraId="1F807930" w14:textId="77777777" w:rsidR="004B4243" w:rsidRPr="00EA353A" w:rsidRDefault="004B4243" w:rsidP="001578C9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A353A">
              <w:rPr>
                <w:rFonts w:ascii="Calibri" w:hAnsi="Calibri"/>
                <w:sz w:val="24"/>
                <w:szCs w:val="21"/>
                <w:lang w:val="en-AU"/>
              </w:rPr>
              <w:t xml:space="preserve">Consumer data </w:t>
            </w:r>
          </w:p>
          <w:p w14:paraId="6BA58050" w14:textId="651CDE13" w:rsidR="001578C9" w:rsidRPr="00EA353A" w:rsidRDefault="009D14DD" w:rsidP="001578C9">
            <w:pPr>
              <w:rPr>
                <w:rFonts w:ascii="Calibri" w:eastAsia="Times New Roman" w:hAnsi="Calibri" w:cs="Calibri"/>
                <w:sz w:val="18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18"/>
                <w:szCs w:val="20"/>
                <w:lang w:val="en-AU"/>
              </w:rPr>
              <w:t xml:space="preserve">Explore and present examples of ways personal data is used to inform companies. </w:t>
            </w:r>
          </w:p>
          <w:p w14:paraId="5F63B193" w14:textId="494EB5E9" w:rsidR="009D14DD" w:rsidRPr="00EA353A" w:rsidRDefault="009D14DD" w:rsidP="001578C9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</w:tc>
        <w:tc>
          <w:tcPr>
            <w:tcW w:w="4138" w:type="dxa"/>
          </w:tcPr>
          <w:p w14:paraId="7AA8D92C" w14:textId="38E52482" w:rsidR="009D14DD" w:rsidRPr="00EA353A" w:rsidRDefault="009D14DD" w:rsidP="001578C9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A353A">
              <w:rPr>
                <w:rFonts w:ascii="Calibri" w:hAnsi="Calibri"/>
                <w:sz w:val="24"/>
                <w:szCs w:val="21"/>
                <w:lang w:val="en-AU"/>
              </w:rPr>
              <w:t xml:space="preserve">Critically evaluate </w:t>
            </w:r>
          </w:p>
          <w:p w14:paraId="0EA0495E" w14:textId="1C29F1DF" w:rsidR="001578C9" w:rsidRPr="00EA353A" w:rsidRDefault="009D14DD" w:rsidP="004B4243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18"/>
                <w:szCs w:val="20"/>
                <w:lang w:val="en-AU"/>
              </w:rPr>
              <w:t xml:space="preserve">Explore case studies of businesses that have designed a digital solution to solve a problem. </w:t>
            </w:r>
          </w:p>
        </w:tc>
        <w:tc>
          <w:tcPr>
            <w:tcW w:w="4364" w:type="dxa"/>
          </w:tcPr>
          <w:p w14:paraId="679B8AC9" w14:textId="530C85F1" w:rsidR="004B4243" w:rsidRPr="00EA353A" w:rsidRDefault="004B4243" w:rsidP="004B4243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A353A">
              <w:rPr>
                <w:rFonts w:ascii="Calibri" w:hAnsi="Calibri"/>
                <w:sz w:val="24"/>
                <w:szCs w:val="21"/>
                <w:lang w:val="en-AU"/>
              </w:rPr>
              <w:t>Autonomous solutions</w:t>
            </w:r>
          </w:p>
          <w:p w14:paraId="362B6361" w14:textId="5F8AB701" w:rsidR="001578C9" w:rsidRPr="00EA353A" w:rsidRDefault="004B4243" w:rsidP="004B4243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18"/>
                <w:szCs w:val="20"/>
                <w:lang w:val="en-AU"/>
              </w:rPr>
              <w:t>Examine data and technology involved in autonomous devices and machines.</w:t>
            </w:r>
          </w:p>
        </w:tc>
      </w:tr>
      <w:tr w:rsidR="002758B8" w:rsidRPr="00EA353A" w14:paraId="7BCDBE39" w14:textId="77777777" w:rsidTr="007437B5">
        <w:tc>
          <w:tcPr>
            <w:tcW w:w="2245" w:type="dxa"/>
          </w:tcPr>
          <w:p w14:paraId="0858A805" w14:textId="4A7FED60" w:rsidR="002758B8" w:rsidRPr="00EA353A" w:rsidRDefault="002758B8" w:rsidP="00141263">
            <w:pPr>
              <w:rPr>
                <w:rFonts w:ascii="Calibri" w:hAnsi="Calibri"/>
                <w:szCs w:val="21"/>
                <w:lang w:val="en-AU"/>
              </w:rPr>
            </w:pPr>
            <w:r w:rsidRPr="00EA353A">
              <w:rPr>
                <w:rFonts w:ascii="Calibri" w:hAnsi="Calibri"/>
                <w:szCs w:val="21"/>
                <w:lang w:val="en-AU"/>
              </w:rPr>
              <w:t>Question</w:t>
            </w:r>
            <w:r w:rsidR="00CC693A" w:rsidRPr="00EA353A">
              <w:rPr>
                <w:rFonts w:ascii="Calibri" w:hAnsi="Calibri"/>
                <w:szCs w:val="21"/>
                <w:lang w:val="en-AU"/>
              </w:rPr>
              <w:t>s</w:t>
            </w:r>
            <w:r w:rsidRPr="00EA353A">
              <w:rPr>
                <w:rFonts w:ascii="Calibri" w:hAnsi="Calibri"/>
                <w:szCs w:val="21"/>
                <w:lang w:val="en-AU"/>
              </w:rPr>
              <w:t xml:space="preserve"> to guide exploration</w:t>
            </w:r>
          </w:p>
        </w:tc>
        <w:tc>
          <w:tcPr>
            <w:tcW w:w="4590" w:type="dxa"/>
          </w:tcPr>
          <w:p w14:paraId="4C32791E" w14:textId="6C54BB9C" w:rsidR="002758B8" w:rsidRPr="00EA353A" w:rsidRDefault="00DD08D8" w:rsidP="00141263">
            <w:pPr>
              <w:rPr>
                <w:rFonts w:ascii="Calibri" w:hAnsi="Calibri"/>
                <w:i/>
                <w:szCs w:val="21"/>
                <w:lang w:val="en-AU"/>
              </w:rPr>
            </w:pP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How does smartphone use contribute to a person’s digital footprint? </w:t>
            </w:r>
          </w:p>
        </w:tc>
        <w:tc>
          <w:tcPr>
            <w:tcW w:w="4590" w:type="dxa"/>
          </w:tcPr>
          <w:p w14:paraId="475D61AB" w14:textId="5788659E" w:rsidR="002758B8" w:rsidRPr="00EA353A" w:rsidRDefault="00633277" w:rsidP="009711D1">
            <w:pPr>
              <w:rPr>
                <w:rFonts w:ascii="Calibri" w:hAnsi="Calibri"/>
                <w:szCs w:val="21"/>
                <w:lang w:val="en-AU"/>
              </w:rPr>
            </w:pP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What insights can we </w:t>
            </w:r>
            <w:r w:rsidR="009711D1"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>gain</w:t>
            </w: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 from data </w:t>
            </w:r>
            <w:r w:rsidR="009711D1"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>related to</w:t>
            </w: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 </w:t>
            </w:r>
            <w:r w:rsidR="00DD08D8"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consumer </w:t>
            </w: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behaviour? </w:t>
            </w:r>
          </w:p>
        </w:tc>
        <w:tc>
          <w:tcPr>
            <w:tcW w:w="4138" w:type="dxa"/>
          </w:tcPr>
          <w:p w14:paraId="40F1C4CD" w14:textId="35CE65BB" w:rsidR="00D128C5" w:rsidRPr="00EA353A" w:rsidRDefault="00E14858" w:rsidP="00D128C5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How does data enable </w:t>
            </w:r>
            <w:r w:rsidR="0039477B"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>innovation</w:t>
            </w: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? </w:t>
            </w:r>
          </w:p>
          <w:p w14:paraId="4BC29D89" w14:textId="33B1A41D" w:rsidR="007F3C9F" w:rsidRPr="00EA353A" w:rsidRDefault="007F3C9F" w:rsidP="007F3C9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  <w:p w14:paraId="6478BAEE" w14:textId="0D27D27C" w:rsidR="002758B8" w:rsidRPr="00EA353A" w:rsidRDefault="002758B8" w:rsidP="00141263">
            <w:pPr>
              <w:pStyle w:val="PlainText"/>
              <w:rPr>
                <w:lang w:val="en-AU"/>
              </w:rPr>
            </w:pPr>
          </w:p>
        </w:tc>
        <w:tc>
          <w:tcPr>
            <w:tcW w:w="4364" w:type="dxa"/>
          </w:tcPr>
          <w:p w14:paraId="6BB8973B" w14:textId="68496F30" w:rsidR="00D128C5" w:rsidRPr="00EA353A" w:rsidRDefault="00CB7549" w:rsidP="00D128C5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What data and technology </w:t>
            </w:r>
            <w:r w:rsidR="00371255"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are </w:t>
            </w: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involved in </w:t>
            </w:r>
            <w:r w:rsidR="000C764F"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>autonomous devices and machines</w:t>
            </w: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? </w:t>
            </w:r>
          </w:p>
          <w:p w14:paraId="06A82630" w14:textId="5198BDDD" w:rsidR="002758B8" w:rsidRPr="00EA353A" w:rsidRDefault="002758B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7437B5" w:rsidRPr="00EA353A" w14:paraId="5EF3D8F9" w14:textId="77777777" w:rsidTr="007437B5">
        <w:tc>
          <w:tcPr>
            <w:tcW w:w="2245" w:type="dxa"/>
          </w:tcPr>
          <w:p w14:paraId="1E05F1CB" w14:textId="5A147C7B" w:rsidR="007437B5" w:rsidRPr="00EA353A" w:rsidRDefault="00B930A1" w:rsidP="00E32C13">
            <w:pPr>
              <w:rPr>
                <w:rFonts w:ascii="Calibri" w:hAnsi="Calibri"/>
                <w:szCs w:val="21"/>
                <w:lang w:val="en-AU"/>
              </w:rPr>
            </w:pPr>
            <w:r w:rsidRPr="00EA353A">
              <w:rPr>
                <w:rFonts w:ascii="Calibri" w:hAnsi="Calibri"/>
                <w:szCs w:val="21"/>
                <w:lang w:val="en-AU"/>
              </w:rPr>
              <w:t>Australian Curriculum a</w:t>
            </w:r>
            <w:r w:rsidR="007437B5" w:rsidRPr="00EA353A">
              <w:rPr>
                <w:rFonts w:ascii="Calibri" w:hAnsi="Calibri"/>
                <w:szCs w:val="21"/>
                <w:lang w:val="en-AU"/>
              </w:rPr>
              <w:t>lignment</w:t>
            </w:r>
          </w:p>
        </w:tc>
        <w:tc>
          <w:tcPr>
            <w:tcW w:w="4590" w:type="dxa"/>
          </w:tcPr>
          <w:p w14:paraId="6519BA62" w14:textId="000C33BF" w:rsidR="007437B5" w:rsidRPr="00EA353A" w:rsidRDefault="007437B5" w:rsidP="007437B5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>Collecting, managing and analysing data (ACTDIP036) (ACTDIP037)</w:t>
            </w:r>
          </w:p>
        </w:tc>
        <w:tc>
          <w:tcPr>
            <w:tcW w:w="4590" w:type="dxa"/>
          </w:tcPr>
          <w:p w14:paraId="202CB446" w14:textId="1CD96C6C" w:rsidR="007437B5" w:rsidRPr="00EA353A" w:rsidRDefault="007437B5" w:rsidP="00AB7163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>Collecting, managing and analysing data (ACTDIP036) (ACTDIP037)</w:t>
            </w:r>
          </w:p>
          <w:p w14:paraId="27101FF0" w14:textId="01C82D40" w:rsidR="007437B5" w:rsidRPr="00EA353A" w:rsidRDefault="001E7925" w:rsidP="001E7925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>Evaluating (ACTDIP042)</w:t>
            </w:r>
          </w:p>
        </w:tc>
        <w:tc>
          <w:tcPr>
            <w:tcW w:w="4138" w:type="dxa"/>
          </w:tcPr>
          <w:p w14:paraId="30A607F7" w14:textId="77AE93F4" w:rsidR="007437B5" w:rsidRPr="00EA353A" w:rsidRDefault="007437B5" w:rsidP="007437B5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>Evaluating (ACTDIP042)</w:t>
            </w:r>
          </w:p>
        </w:tc>
        <w:tc>
          <w:tcPr>
            <w:tcW w:w="4364" w:type="dxa"/>
          </w:tcPr>
          <w:p w14:paraId="36DF3654" w14:textId="77777777" w:rsidR="00AB7163" w:rsidRPr="00EA353A" w:rsidRDefault="00AB7163" w:rsidP="00AB7163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>Investigating and defining (ACTDIP038)</w:t>
            </w:r>
          </w:p>
          <w:p w14:paraId="6C8C5709" w14:textId="2C340A76" w:rsidR="007437B5" w:rsidRPr="00EA353A" w:rsidRDefault="00AB7163" w:rsidP="00AB7163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EA353A">
              <w:rPr>
                <w:rFonts w:ascii="Calibri" w:hAnsi="Calibri"/>
                <w:i/>
                <w:sz w:val="16"/>
                <w:szCs w:val="21"/>
                <w:lang w:val="en-AU"/>
              </w:rPr>
              <w:t>Evaluating (ACTDIP042)</w:t>
            </w:r>
          </w:p>
        </w:tc>
      </w:tr>
      <w:tr w:rsidR="00CB2CEE" w:rsidRPr="00EA353A" w14:paraId="56DF8835" w14:textId="77777777" w:rsidTr="007437B5">
        <w:tc>
          <w:tcPr>
            <w:tcW w:w="2245" w:type="dxa"/>
          </w:tcPr>
          <w:p w14:paraId="2C485F0B" w14:textId="4EB48B88" w:rsidR="00CB2CEE" w:rsidRPr="00EA353A" w:rsidRDefault="00CB2CEE" w:rsidP="00E32C13">
            <w:pPr>
              <w:rPr>
                <w:rFonts w:ascii="Calibri" w:hAnsi="Calibri"/>
                <w:szCs w:val="21"/>
                <w:lang w:val="en-AU"/>
              </w:rPr>
            </w:pPr>
            <w:r w:rsidRPr="00EA353A">
              <w:rPr>
                <w:rFonts w:ascii="Calibri" w:hAnsi="Calibri"/>
                <w:szCs w:val="21"/>
                <w:lang w:val="en-AU"/>
              </w:rPr>
              <w:t xml:space="preserve">What’s this about? </w:t>
            </w:r>
          </w:p>
        </w:tc>
        <w:tc>
          <w:tcPr>
            <w:tcW w:w="4590" w:type="dxa"/>
          </w:tcPr>
          <w:p w14:paraId="73333FA8" w14:textId="5EF86E5F" w:rsidR="001E7925" w:rsidRPr="00EA353A" w:rsidRDefault="001E7925" w:rsidP="001E792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Data from individuals and connected technologies </w:t>
            </w:r>
            <w:r w:rsidR="000E58AC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is 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used to inform society, businesses, industry and governments. </w:t>
            </w:r>
          </w:p>
          <w:p w14:paraId="02DB1DF5" w14:textId="77777777" w:rsidR="00CB2CEE" w:rsidRPr="00EA353A" w:rsidRDefault="00CB2CEE" w:rsidP="00CB2C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B18EBD7" w14:textId="39DE5494" w:rsidR="00CB2CEE" w:rsidRPr="00EA353A" w:rsidRDefault="00CB2CEE" w:rsidP="00CB2C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Data acquired from mobile phone usage can reveal much about a person such as their location, who they communicate with and how, </w:t>
            </w:r>
            <w:r w:rsidR="00080AA8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and 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personal shopping habits including what they search for and buy online. Smartphone usage contributes to a person’s digital footprint and raises privacy issues. </w:t>
            </w:r>
          </w:p>
          <w:p w14:paraId="6F72F798" w14:textId="77777777" w:rsidR="00CB2CEE" w:rsidRPr="00EA353A" w:rsidRDefault="00CB2CEE" w:rsidP="007437B5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</w:tc>
        <w:tc>
          <w:tcPr>
            <w:tcW w:w="4590" w:type="dxa"/>
          </w:tcPr>
          <w:p w14:paraId="33545B88" w14:textId="77777777" w:rsidR="00CB2CEE" w:rsidRPr="00EA353A" w:rsidRDefault="00CB2CEE" w:rsidP="00CB2C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Consumer data collected from mobile phone tracking is used to improve customer experience.</w:t>
            </w:r>
          </w:p>
          <w:p w14:paraId="464830EB" w14:textId="77777777" w:rsidR="00CB2CEE" w:rsidRPr="00EA353A" w:rsidRDefault="00CB2CEE" w:rsidP="00CB2C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A899045" w14:textId="08148C5E" w:rsidR="00CB2CEE" w:rsidRPr="00EA353A" w:rsidRDefault="00CB2CEE" w:rsidP="00CB2C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Companies can use technology to track consumer behaviour. A consumer’s actions reveal what they desire, how they shop and why they buy.</w:t>
            </w:r>
          </w:p>
          <w:p w14:paraId="6A708C4B" w14:textId="77777777" w:rsidR="00CB2CEE" w:rsidRPr="00EA353A" w:rsidRDefault="00CB2CEE" w:rsidP="00CB2C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89170D1" w14:textId="659B3824" w:rsidR="00CB2CEE" w:rsidRPr="00EA353A" w:rsidRDefault="00CB2CEE" w:rsidP="00E32C13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While this data may benefit consumers it also raises privacy concerns about personal information.</w:t>
            </w:r>
          </w:p>
        </w:tc>
        <w:tc>
          <w:tcPr>
            <w:tcW w:w="4138" w:type="dxa"/>
          </w:tcPr>
          <w:p w14:paraId="6873ECBF" w14:textId="4DEDBF06" w:rsidR="00CB2CEE" w:rsidRPr="00EA353A" w:rsidRDefault="00CB2CEE" w:rsidP="00CB2CEE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Problems and challenges faced by individuals, communities, industr</w:t>
            </w:r>
            <w:r w:rsidR="004F5A75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ies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 local business</w:t>
            </w:r>
            <w:r w:rsidR="004F5A75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es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governments can provide a useful context to examine existing digital solutions. </w:t>
            </w:r>
          </w:p>
          <w:p w14:paraId="424E4DA7" w14:textId="77777777" w:rsidR="00CB2CEE" w:rsidRPr="00EA353A" w:rsidRDefault="00CB2CEE" w:rsidP="00CB2CEE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EA1B94C" w14:textId="25313A6F" w:rsidR="00CB2CEE" w:rsidRPr="00EA353A" w:rsidRDefault="00CB2CEE" w:rsidP="00E32C13">
            <w:pPr>
              <w:tabs>
                <w:tab w:val="left" w:pos="1095"/>
              </w:tabs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Defining a problem </w:t>
            </w:r>
            <w:r w:rsidR="00CC599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(‘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problem identification</w:t>
            </w:r>
            <w:r w:rsidR="00CC599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’)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is often the first step in the process of coming up with possible solutions.</w:t>
            </w:r>
          </w:p>
        </w:tc>
        <w:tc>
          <w:tcPr>
            <w:tcW w:w="4364" w:type="dxa"/>
          </w:tcPr>
          <w:p w14:paraId="42647769" w14:textId="22DB3EC6" w:rsidR="00CB2CEE" w:rsidRPr="00EA353A" w:rsidRDefault="00AF4AC8" w:rsidP="00CB2C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 the example of a</w:t>
            </w:r>
            <w:r w:rsidR="00CB2CE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utonomous cars to examine the data required to enable this technology to work safely and become a reality on our roads. </w:t>
            </w:r>
          </w:p>
          <w:p w14:paraId="2345D3FC" w14:textId="77777777" w:rsidR="00CB2CEE" w:rsidRPr="00EA353A" w:rsidRDefault="00CB2CEE" w:rsidP="00CB2C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D4E7B5D" w14:textId="42DA7D8E" w:rsidR="00CB2CEE" w:rsidRPr="00EA353A" w:rsidRDefault="00CB2CEE" w:rsidP="00E32C13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Autonomous 3D mapping drones are being used to gather precision monitoring data to improve efficiencies in ag</w:t>
            </w:r>
            <w:r w:rsidR="0016234C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ricultural 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tech</w:t>
            </w:r>
            <w:r w:rsidR="0016234C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nology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 a key growth area for Australian businesses.</w:t>
            </w:r>
          </w:p>
        </w:tc>
      </w:tr>
      <w:tr w:rsidR="0075209D" w:rsidRPr="00EA353A" w14:paraId="7F44EF34" w14:textId="77777777" w:rsidTr="007437B5">
        <w:tc>
          <w:tcPr>
            <w:tcW w:w="2245" w:type="dxa"/>
          </w:tcPr>
          <w:p w14:paraId="1F079927" w14:textId="77777777" w:rsidR="0075209D" w:rsidRPr="00EA353A" w:rsidRDefault="0075209D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focus of the learning (in simple terms)</w:t>
            </w:r>
          </w:p>
          <w:p w14:paraId="018B3E2B" w14:textId="3E5A1C65" w:rsidR="0075209D" w:rsidRPr="00EA353A" w:rsidRDefault="0075209D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590" w:type="dxa"/>
          </w:tcPr>
          <w:p w14:paraId="5C176A25" w14:textId="087E6D5C" w:rsidR="00035792" w:rsidRPr="00EA353A" w:rsidRDefault="00035792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Organise students in collaborative groups to share ideas about the ways they use a smartphone and what </w:t>
            </w:r>
            <w:r w:rsidR="00C76EE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data </w:t>
            </w:r>
            <w:r w:rsidR="004834F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about 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their actions and behaviours may reveal to companies. Share ideas using a collaborative tool such as Padlet, OneNote or Evernote. </w:t>
            </w:r>
          </w:p>
          <w:p w14:paraId="7B50377B" w14:textId="77777777" w:rsidR="00413F4D" w:rsidRPr="00EA353A" w:rsidRDefault="00413F4D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82FAEC1" w14:textId="2EB360A7" w:rsidR="00DD08D8" w:rsidRPr="00EA353A" w:rsidRDefault="00DD08D8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can collaboratively d</w:t>
            </w:r>
            <w:r w:rsidR="00413F4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evise an online survey and/or 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</w:t>
            </w:r>
            <w:r w:rsidR="00413F4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face-to-face surveys to collect data about </w:t>
            </w:r>
            <w:r w:rsidR="001750E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413F4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martphone use. The focus of the survey could be to ascertain </w:t>
            </w:r>
            <w:r w:rsidR="00F3561B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extent of </w:t>
            </w:r>
            <w:r w:rsidR="00413F4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use, assess users’ understanding of potential privacy issues or assess techniques </w:t>
            </w:r>
            <w:r w:rsidR="00A67BA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people </w:t>
            </w:r>
            <w:r w:rsidR="00413F4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 to protect</w:t>
            </w:r>
            <w:r w:rsidR="00A67BA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their</w:t>
            </w:r>
            <w:r w:rsidR="00413F4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data. 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Ensure</w:t>
            </w:r>
            <w:r w:rsidR="006014F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privacy of people being surveyed. Consider how </w:t>
            </w:r>
            <w:r w:rsidR="00F729D7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</w:t>
            </w:r>
            <w:r w:rsidR="00F729D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survey</w:t>
            </w:r>
            <w:r w:rsidR="0094262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data will be stored, organised, </w:t>
            </w:r>
            <w:r w:rsidR="00A50E66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validated, analysed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presented. </w:t>
            </w:r>
            <w:r w:rsidR="00E14858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presentation could focus on the opportunities and risks of smartphone use. </w:t>
            </w:r>
          </w:p>
          <w:p w14:paraId="35B89BCB" w14:textId="0B84BF4E" w:rsidR="00A50E66" w:rsidRPr="00EA353A" w:rsidRDefault="00A50E66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EABC576" w14:textId="328FA53C" w:rsidR="00A50E66" w:rsidRPr="00EA353A" w:rsidRDefault="00A50E66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Refer to the term ‘</w:t>
            </w:r>
            <w:r w:rsidR="00AE7699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ig data’ and what students know an</w:t>
            </w:r>
            <w:r w:rsidR="007D6238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understand about it. Find out more through viewing</w:t>
            </w:r>
            <w:r w:rsidR="00DB068F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video or other resources. </w:t>
            </w:r>
          </w:p>
          <w:p w14:paraId="46D8422D" w14:textId="680CA555" w:rsidR="00DD08D8" w:rsidRPr="00EA353A" w:rsidRDefault="00DD08D8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590" w:type="dxa"/>
          </w:tcPr>
          <w:p w14:paraId="569D062A" w14:textId="26C5836A" w:rsidR="00C35E17" w:rsidRPr="00EA353A" w:rsidRDefault="00C23E52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e</w:t>
            </w:r>
            <w:r w:rsidR="00C35E17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xplore and present examples of </w:t>
            </w:r>
            <w:r w:rsidR="0073200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how</w:t>
            </w:r>
            <w:r w:rsidR="00732000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A54B74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personal </w:t>
            </w:r>
            <w:r w:rsidR="00C35E17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data is used to inform companies. What types of data </w:t>
            </w:r>
            <w:r w:rsidR="00A914E7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are </w:t>
            </w:r>
            <w:r w:rsidR="00C35E17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used? How are data visualisations used</w:t>
            </w:r>
            <w:r w:rsidR="00196B1A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analysed</w:t>
            </w:r>
            <w:r w:rsidR="00C35E17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? </w:t>
            </w:r>
          </w:p>
          <w:p w14:paraId="417BAFEB" w14:textId="2324ADD1" w:rsidR="00EB707B" w:rsidRPr="00EA353A" w:rsidRDefault="00EB707B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714774C" w14:textId="552BDE1B" w:rsidR="00EB707B" w:rsidRPr="00EA353A" w:rsidRDefault="00C23E52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</w:t>
            </w:r>
            <w:r w:rsidR="009B30A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</w:t>
            </w:r>
            <w:r w:rsidR="00EB707B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ebate the use of data</w:t>
            </w:r>
            <w:r w:rsidR="00CB0FE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that is</w:t>
            </w:r>
            <w:r w:rsidR="00EB707B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collected from </w:t>
            </w:r>
            <w:r w:rsidR="00EE063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their</w:t>
            </w:r>
            <w:r w:rsidR="00EE0639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EB707B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smartphone and used by </w:t>
            </w:r>
            <w:r w:rsidR="00CB0FE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companies</w:t>
            </w:r>
            <w:r w:rsidR="00EB707B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  <w:r w:rsidR="00035792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EB707B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54434DC6" w14:textId="252CA6CC" w:rsidR="00C35E17" w:rsidRPr="00EA353A" w:rsidRDefault="00C35E17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B5A776E" w14:textId="0EF49039" w:rsidR="00633277" w:rsidRPr="00EA353A" w:rsidRDefault="009259DD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They </w:t>
            </w:r>
            <w:r w:rsidR="00FE77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</w:t>
            </w:r>
            <w:r w:rsidR="00C35E17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reate a presentatio</w:t>
            </w:r>
            <w:r w:rsidR="00E06748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 of what shopping in 2020</w:t>
            </w:r>
            <w:r w:rsidR="00C35E17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might be like. </w:t>
            </w:r>
            <w:r w:rsidR="00196B1A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What data has driven these innovative practices? </w:t>
            </w:r>
          </w:p>
          <w:p w14:paraId="261DE8AA" w14:textId="77777777" w:rsidR="00F3561B" w:rsidRPr="00EA353A" w:rsidRDefault="00F3561B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BAE7A8A" w14:textId="590EC236" w:rsidR="00633277" w:rsidRPr="00EA353A" w:rsidRDefault="00F3561B" w:rsidP="0004070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5426A96" wp14:editId="6627E9A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-3175</wp:posOffset>
                  </wp:positionV>
                  <wp:extent cx="144000" cy="144000"/>
                  <wp:effectExtent l="0" t="0" r="8890" b="8890"/>
                  <wp:wrapTight wrapText="bothSides">
                    <wp:wrapPolygon edited="0">
                      <wp:start x="0" y="0"/>
                      <wp:lineTo x="0" y="20071"/>
                      <wp:lineTo x="20071" y="20071"/>
                      <wp:lineTo x="2007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Connect the use of data to programming a digital solution </w:t>
            </w:r>
            <w:r w:rsidR="009E28E4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(</w:t>
            </w:r>
            <w:r w:rsidR="0083786A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eg </w:t>
            </w:r>
            <w:r w:rsidR="009E28E4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</w:t>
            </w:r>
            <w:r w:rsidR="0083786A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ow to keep retail stock levels maintained</w:t>
            </w:r>
            <w:r w:rsidR="009E28E4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83786A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 </w:t>
            </w:r>
            <w:r w:rsidR="009E28E4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</w:t>
            </w:r>
            <w:r w:rsidR="0083786A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ow to attract a customer to a shop based on their personal data</w:t>
            </w:r>
            <w:r w:rsidR="009E28E4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)</w:t>
            </w:r>
            <w:r w:rsidR="0083786A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4138" w:type="dxa"/>
          </w:tcPr>
          <w:p w14:paraId="6522C7FA" w14:textId="505CD054" w:rsidR="009711D1" w:rsidRPr="00EA353A" w:rsidRDefault="007F367B" w:rsidP="002F3DEA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Consider</w:t>
            </w:r>
            <w:r w:rsidR="006D7C12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ase studies of businesses that have identified a problem</w:t>
            </w:r>
            <w:r w:rsidR="00E725F9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then designed and created a digital solution</w:t>
            </w:r>
            <w:r w:rsidR="006D7C12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 These case studies are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useful resource</w:t>
            </w:r>
            <w:r w:rsidR="00D24CE5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6B3305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when 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critically evaluat</w:t>
            </w:r>
            <w:r w:rsidR="006B3305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ing</w:t>
            </w:r>
            <w:r w:rsidR="00A50E66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 existing solution </w:t>
            </w:r>
            <w:r w:rsidR="00D24CE5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and </w:t>
            </w:r>
            <w:r w:rsidR="00A50E66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considering its sustainability. 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may use </w:t>
            </w:r>
            <w:r w:rsidR="00606FF4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 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existing solution as a springboar</w:t>
            </w:r>
            <w:r w:rsidR="00A50E66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</w:t>
            </w:r>
            <w:r w:rsidR="00756F88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8010A0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when </w:t>
            </w:r>
            <w:r w:rsidR="00756F88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design</w:t>
            </w:r>
            <w:r w:rsidR="008010A0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ing</w:t>
            </w:r>
            <w:r w:rsidR="00756F88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341BAA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 solution of their</w:t>
            </w:r>
            <w:r w:rsidR="00756F88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own that</w:t>
            </w:r>
            <w:r w:rsidR="00A50E66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aligns with their preferred future. </w:t>
            </w:r>
          </w:p>
          <w:p w14:paraId="02855023" w14:textId="7D4A6E06" w:rsidR="009711D1" w:rsidRPr="00EA353A" w:rsidRDefault="009711D1" w:rsidP="002F3DEA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B6BCA67" w14:textId="48F05EF6" w:rsidR="009711D1" w:rsidRPr="00EA353A" w:rsidRDefault="00F02B15" w:rsidP="002F3DEA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Consider</w:t>
            </w:r>
            <w:r w:rsidR="008925B4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innovations in s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mart </w:t>
            </w:r>
            <w:r w:rsidR="00147D13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arming</w:t>
            </w:r>
            <w:r w:rsidR="00F13FF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 How has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data driven solution</w:t>
            </w:r>
            <w:r w:rsidR="00F13FF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how </w:t>
            </w:r>
            <w:r w:rsidR="00F13FF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has 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technology enabled innovation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?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(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There may be more </w:t>
            </w:r>
            <w:r w:rsidR="000508AB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relevant 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investigations</w:t>
            </w:r>
            <w:r w:rsidR="00A228F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into innovation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 depending on where your school is located.)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4875E084" w14:textId="77777777" w:rsidR="00742358" w:rsidRPr="00EA353A" w:rsidRDefault="00742358" w:rsidP="002F3DEA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006A547" w14:textId="60E0677D" w:rsidR="00742358" w:rsidRPr="00EA353A" w:rsidRDefault="003A3DB2" w:rsidP="0074235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could explore c</w:t>
            </w:r>
            <w:r w:rsidR="00742358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limate change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They </w:t>
            </w:r>
            <w:r w:rsidR="00742358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could use data logging equipment and relevant sensors to gather their own data. The PocketLab Air enables students to do their own research on climate change and air pollution with a state-of-the-art sensor that measures CO</w:t>
            </w:r>
            <w:r w:rsidR="00742358" w:rsidRPr="00EA353A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val="en-AU"/>
              </w:rPr>
              <w:t>2</w:t>
            </w:r>
            <w:r w:rsidR="00742358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 ozone and particulates.</w:t>
            </w:r>
          </w:p>
          <w:p w14:paraId="37473D29" w14:textId="420826E2" w:rsidR="00742358" w:rsidRPr="00EA353A" w:rsidRDefault="00742358" w:rsidP="002F3DEA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48FB0C8" w14:textId="1BEF063F" w:rsidR="00E07638" w:rsidRPr="00EA353A" w:rsidRDefault="00E07638" w:rsidP="002F3DEA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Another suitable context </w:t>
            </w:r>
            <w:r w:rsidR="00EB59F9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might 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be medical and health related sectors. </w:t>
            </w:r>
          </w:p>
          <w:p w14:paraId="1F775642" w14:textId="5B790F45" w:rsidR="00A54B74" w:rsidRPr="00EA353A" w:rsidRDefault="00A54B74" w:rsidP="002F3DEA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F9FBB41" w14:textId="56A34D12" w:rsidR="002F3DEA" w:rsidRPr="00EA353A" w:rsidRDefault="00A54B74" w:rsidP="002F3DEA">
            <w:pPr>
              <w:tabs>
                <w:tab w:val="left" w:pos="1095"/>
              </w:tabs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could come up with an innovative digital solution to a problem and create a video in the format used by </w:t>
            </w:r>
            <w:r w:rsidR="00F72969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k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ickstarters to gain funding. </w:t>
            </w:r>
          </w:p>
        </w:tc>
        <w:tc>
          <w:tcPr>
            <w:tcW w:w="4364" w:type="dxa"/>
          </w:tcPr>
          <w:p w14:paraId="79AF52BE" w14:textId="51D09077" w:rsidR="00742358" w:rsidRPr="00EA353A" w:rsidRDefault="00973DEB" w:rsidP="00C35E1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Produce a flow chart that shows the </w:t>
            </w:r>
            <w:r w:rsidR="008A6AB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of data in a relevant example that involves automation. </w:t>
            </w:r>
          </w:p>
          <w:p w14:paraId="243C823D" w14:textId="052C6EAA" w:rsidR="00A54B74" w:rsidRPr="00EA353A" w:rsidRDefault="00A54B74" w:rsidP="00C35E1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49E2855" w14:textId="494318C5" w:rsidR="00A54B74" w:rsidRPr="00EA353A" w:rsidRDefault="00F3561B" w:rsidP="00C35E1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C989AF9" wp14:editId="55A5582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</wp:posOffset>
                  </wp:positionV>
                  <wp:extent cx="144000" cy="144000"/>
                  <wp:effectExtent l="0" t="0" r="8890" b="8890"/>
                  <wp:wrapTight wrapText="bothSides">
                    <wp:wrapPolygon edited="0">
                      <wp:start x="0" y="0"/>
                      <wp:lineTo x="0" y="20071"/>
                      <wp:lineTo x="20071" y="20071"/>
                      <wp:lineTo x="2007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4B74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Connect the data focus of this inquiry with programming of robotic devices</w:t>
            </w:r>
            <w:r w:rsidR="000C764F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drones </w:t>
            </w:r>
            <w:r w:rsidR="00A54B74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that sense their environment. </w:t>
            </w:r>
          </w:p>
          <w:p w14:paraId="7DDF6C26" w14:textId="52FE3C8C" w:rsidR="00E84FE6" w:rsidRPr="00EA353A" w:rsidRDefault="00E84FE6" w:rsidP="00C35E1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75209D" w:rsidRPr="00EA353A" w14:paraId="5B204DF1" w14:textId="77777777" w:rsidTr="007437B5">
        <w:tc>
          <w:tcPr>
            <w:tcW w:w="2245" w:type="dxa"/>
          </w:tcPr>
          <w:p w14:paraId="12999268" w14:textId="3A84FC81" w:rsidR="0075209D" w:rsidRPr="00EA353A" w:rsidRDefault="0075209D" w:rsidP="007D623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 xml:space="preserve">Supporting resources and tools and purpose/context for use  </w:t>
            </w:r>
          </w:p>
        </w:tc>
        <w:tc>
          <w:tcPr>
            <w:tcW w:w="4590" w:type="dxa"/>
          </w:tcPr>
          <w:p w14:paraId="51662A37" w14:textId="77777777" w:rsidR="0075209D" w:rsidRPr="00EA353A" w:rsidRDefault="002D334D" w:rsidP="0075209D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5" w:history="1">
              <w:r w:rsidR="00035792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7 in 10 smartphone apps share your data with third-party services</w:t>
              </w:r>
            </w:hyperlink>
          </w:p>
          <w:p w14:paraId="4B5E02F8" w14:textId="77777777" w:rsidR="00035792" w:rsidRPr="00EA353A" w:rsidRDefault="00035792" w:rsidP="0075209D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this article to provide insights into how your smartphone use can reveal your personal information and behaviours. </w:t>
            </w:r>
          </w:p>
          <w:p w14:paraId="501F805D" w14:textId="77777777" w:rsidR="00A50E66" w:rsidRPr="00EA353A" w:rsidRDefault="00A50E66" w:rsidP="0075209D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D2A235D" w14:textId="3AACADBE" w:rsidR="00A50E66" w:rsidRPr="00EA353A" w:rsidRDefault="002D334D" w:rsidP="00A50E66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6" w:history="1">
              <w:r w:rsidR="00A50E66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Big data</w:t>
              </w:r>
            </w:hyperlink>
          </w:p>
          <w:p w14:paraId="0D921636" w14:textId="1B22A31D" w:rsidR="009F541C" w:rsidRPr="00EA353A" w:rsidRDefault="009F541C" w:rsidP="000E6948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</w:t>
            </w:r>
            <w:r w:rsidR="00264903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video </w:t>
            </w:r>
            <w:r w:rsidR="000A2AAB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explores what big data is and how it works. </w:t>
            </w:r>
          </w:p>
          <w:p w14:paraId="049B94B5" w14:textId="77777777" w:rsidR="00A50E66" w:rsidRPr="00EA353A" w:rsidRDefault="00A50E66" w:rsidP="00A50E6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FA4A936" w14:textId="7923D82A" w:rsidR="00A50E66" w:rsidRPr="00EA353A" w:rsidRDefault="002D334D" w:rsidP="00A50E66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7" w:history="1">
              <w:r w:rsidR="00A50E66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What is big data?</w:t>
              </w:r>
            </w:hyperlink>
          </w:p>
          <w:p w14:paraId="0621DD3F" w14:textId="0746E138" w:rsidR="008238D2" w:rsidRPr="00EA353A" w:rsidRDefault="00FE31E0" w:rsidP="000E6948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video describes big data in simple terms. </w:t>
            </w:r>
          </w:p>
          <w:p w14:paraId="32885D25" w14:textId="77777777" w:rsidR="00A50E66" w:rsidRPr="00EA353A" w:rsidRDefault="00A50E66" w:rsidP="0075209D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521B8C3" w14:textId="535A3B49" w:rsidR="00E35C52" w:rsidRPr="00EA353A" w:rsidRDefault="002D334D" w:rsidP="0075209D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8" w:history="1">
              <w:r w:rsidR="00944C6F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Reinventing society in the wake of big data</w:t>
              </w:r>
            </w:hyperlink>
          </w:p>
          <w:p w14:paraId="2DCF43EB" w14:textId="1AD7BC81" w:rsidR="00E35C52" w:rsidRPr="00EA353A" w:rsidRDefault="00E35C52" w:rsidP="00E35C52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 article includes a well presented video about big data</w:t>
            </w:r>
            <w:r w:rsidR="003568F5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what it means to us and how we are connected to big data. </w:t>
            </w:r>
          </w:p>
          <w:p w14:paraId="1B712C3D" w14:textId="23F74AEA" w:rsidR="00FA624D" w:rsidRPr="00EA353A" w:rsidRDefault="00FA624D" w:rsidP="00E35C52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5C8421B" w14:textId="11A2AFCF" w:rsidR="00FA624D" w:rsidRPr="00EA353A" w:rsidRDefault="002D334D" w:rsidP="00FA624D">
            <w:pPr>
              <w:tabs>
                <w:tab w:val="left" w:pos="1350"/>
              </w:tabs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9" w:history="1">
              <w:r w:rsidR="00944C6F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Beat the news animation</w:t>
              </w:r>
            </w:hyperlink>
          </w:p>
          <w:p w14:paraId="293F40BD" w14:textId="27B12A01" w:rsidR="00C41322" w:rsidRPr="00EA353A" w:rsidRDefault="00CB6DE8" w:rsidP="00FA624D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Learn more about big data through this video animation.</w:t>
            </w:r>
          </w:p>
          <w:p w14:paraId="1B536B86" w14:textId="77777777" w:rsidR="00FA624D" w:rsidRPr="00EA353A" w:rsidRDefault="00FA624D" w:rsidP="00FA624D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108D2CD" w14:textId="2FF95C77" w:rsidR="00B73F62" w:rsidRPr="00EA353A" w:rsidRDefault="002D334D" w:rsidP="00E35C52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0" w:history="1">
              <w:r w:rsidR="00944C6F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Apostle animation</w:t>
              </w:r>
            </w:hyperlink>
          </w:p>
          <w:p w14:paraId="2675B2BA" w14:textId="54F2F594" w:rsidR="00B73F62" w:rsidRPr="00EA353A" w:rsidRDefault="008E755A" w:rsidP="00B73F62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Explore b</w:t>
            </w:r>
            <w:r w:rsidR="00FA624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ig </w:t>
            </w:r>
            <w:r w:rsidR="00944C6F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</w:t>
            </w:r>
            <w:r w:rsidR="00FA624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ata challenges that face Australia's national security agencies</w:t>
            </w:r>
            <w:r w:rsidR="00C41322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</w:tc>
        <w:tc>
          <w:tcPr>
            <w:tcW w:w="4590" w:type="dxa"/>
          </w:tcPr>
          <w:p w14:paraId="3D8507CB" w14:textId="07C405FC" w:rsidR="0075209D" w:rsidRPr="00EA353A" w:rsidRDefault="002D334D" w:rsidP="0075209D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1" w:history="1">
              <w:r w:rsidR="00633277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How stores track your shopping behavio</w:t>
              </w:r>
              <w:r w:rsidR="00FA5547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u</w:t>
              </w:r>
              <w:r w:rsidR="00633277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r </w:t>
              </w:r>
            </w:hyperlink>
          </w:p>
          <w:p w14:paraId="32BCD1E4" w14:textId="0C0C8789" w:rsidR="00633277" w:rsidRPr="00EA353A" w:rsidRDefault="00A50E66" w:rsidP="0075209D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video provides a </w:t>
            </w:r>
            <w:r w:rsidR="00CB7549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range of ways re</w:t>
            </w:r>
            <w:r w:rsidR="00633277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tailers can learn </w:t>
            </w:r>
            <w:r w:rsidR="00CB7549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about shopper behaviour through data collection and analysis. </w:t>
            </w:r>
          </w:p>
          <w:p w14:paraId="693633EC" w14:textId="77777777" w:rsidR="00633277" w:rsidRPr="00EA353A" w:rsidRDefault="00633277" w:rsidP="0075209D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38FCC45" w14:textId="10A7D39D" w:rsidR="00633277" w:rsidRPr="00491310" w:rsidRDefault="00491310" w:rsidP="0075209D">
            <w:pPr>
              <w:tabs>
                <w:tab w:val="left" w:pos="1014"/>
              </w:tabs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fldChar w:fldCharType="begin"/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instrText xml:space="preserve"> HYPERLINK "https://www.youtube.com/watch?v=AZGh_AHN73c"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fldChar w:fldCharType="separate"/>
            </w:r>
            <w:r w:rsidR="00633277" w:rsidRPr="00491310"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Retail </w:t>
            </w:r>
            <w:r w:rsidR="0026656A" w:rsidRPr="00491310"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  <w:t>i</w:t>
            </w:r>
            <w:r w:rsidR="00633277" w:rsidRPr="00491310"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  <w:t>nnovation</w:t>
            </w:r>
          </w:p>
          <w:p w14:paraId="72053D24" w14:textId="3633A5F2" w:rsidR="00EB707B" w:rsidRPr="00EA353A" w:rsidRDefault="00491310" w:rsidP="0075209D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fldChar w:fldCharType="end"/>
            </w:r>
            <w:r w:rsidR="00CB7549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video explains </w:t>
            </w:r>
            <w:r w:rsidR="00547B4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how</w:t>
            </w:r>
            <w:r w:rsidR="00CB7549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retailers can interact</w:t>
            </w:r>
            <w:r w:rsidR="00EB707B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with customers </w:t>
            </w:r>
            <w:r w:rsidR="00CB7549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via technology </w:t>
            </w:r>
            <w:r w:rsidR="00EB707B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on a personal level </w:t>
            </w:r>
            <w:r w:rsidR="00CB7549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</w:t>
            </w:r>
            <w:r w:rsidR="00547B4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tailor </w:t>
            </w:r>
            <w:r w:rsidR="00CB7549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customer experience. </w:t>
            </w:r>
          </w:p>
          <w:p w14:paraId="5AAAC662" w14:textId="77777777" w:rsidR="00EB707B" w:rsidRPr="00EA353A" w:rsidRDefault="00EB707B" w:rsidP="0075209D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DDCDF9B" w14:textId="16EEEFE2" w:rsidR="00EB707B" w:rsidRPr="00EA353A" w:rsidRDefault="002D334D" w:rsidP="00EB707B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2" w:history="1">
              <w:r w:rsidR="00EB707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Retail </w:t>
              </w:r>
              <w:r w:rsidR="0026656A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s</w:t>
              </w:r>
              <w:r w:rsidR="00EB707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tores are </w:t>
              </w:r>
              <w:r w:rsidR="0026656A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t</w:t>
              </w:r>
              <w:r w:rsidR="00EB707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racking </w:t>
              </w:r>
              <w:r w:rsidR="0026656A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y</w:t>
              </w:r>
              <w:r w:rsidR="00EB707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our </w:t>
              </w:r>
              <w:r w:rsidR="0026656A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c</w:t>
              </w:r>
              <w:r w:rsidR="00EB707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ell </w:t>
              </w:r>
              <w:r w:rsidR="0026656A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p</w:t>
              </w:r>
              <w:r w:rsidR="00EB707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hones?!</w:t>
              </w:r>
            </w:hyperlink>
          </w:p>
          <w:p w14:paraId="09E82DF4" w14:textId="67757030" w:rsidR="00EB707B" w:rsidRPr="00EA353A" w:rsidRDefault="00EB707B" w:rsidP="00EB707B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video raises consumer concerns about their data being used by shops. </w:t>
            </w:r>
          </w:p>
          <w:p w14:paraId="6C50133C" w14:textId="4B9ABA41" w:rsidR="00EB707B" w:rsidRPr="00EA353A" w:rsidRDefault="00EB707B" w:rsidP="00EB707B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138" w:type="dxa"/>
          </w:tcPr>
          <w:p w14:paraId="374EDF22" w14:textId="429A9D6B" w:rsidR="00CC2D4F" w:rsidRPr="00EA353A" w:rsidRDefault="002D334D" w:rsidP="00E32C13">
            <w:pPr>
              <w:tabs>
                <w:tab w:val="left" w:pos="1014"/>
              </w:tabs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3" w:history="1">
              <w:r w:rsidR="00CC2D4F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Video about Farmware, a farm management app</w:t>
              </w:r>
            </w:hyperlink>
          </w:p>
          <w:p w14:paraId="609EBD02" w14:textId="360FDF89" w:rsidR="00215B8B" w:rsidRPr="00EA353A" w:rsidRDefault="009711D1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video case study describes an innovative </w:t>
            </w:r>
            <w:r w:rsidR="00C14B1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app 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solution t</w:t>
            </w:r>
            <w:r w:rsidR="00741168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hat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assist</w:t>
            </w:r>
            <w:r w:rsidR="00741168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with </w:t>
            </w:r>
            <w:r w:rsidR="00C14B1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farm 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resourcing. </w:t>
            </w:r>
          </w:p>
          <w:p w14:paraId="47950637" w14:textId="32C4FA03" w:rsidR="00215B8B" w:rsidRPr="00EA353A" w:rsidRDefault="00215B8B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9B80D65" w14:textId="0D0DB7EF" w:rsidR="00215B8B" w:rsidRPr="00EA353A" w:rsidRDefault="002D334D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4" w:history="1">
              <w:r w:rsidR="003B3FB7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Video about smart frost management</w:t>
              </w:r>
            </w:hyperlink>
            <w:r w:rsidR="0026083B" w:rsidRPr="00EA353A"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  <w:br/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 video case study describes an innovative solution to frost management us</w:t>
            </w:r>
            <w:r w:rsidR="00BF55A3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ing</w:t>
            </w:r>
            <w:r w:rsidR="009711D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sensor technology.</w:t>
            </w:r>
          </w:p>
          <w:p w14:paraId="43F572EB" w14:textId="77777777" w:rsidR="0075209D" w:rsidRPr="00EA353A" w:rsidRDefault="0075209D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9C2AAEA" w14:textId="6255F243" w:rsidR="00215B8B" w:rsidRPr="00EA353A" w:rsidRDefault="002D334D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5" w:history="1">
              <w:r w:rsidR="00E07638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MyAsthma </w:t>
              </w:r>
              <w:r w:rsidR="00AB3490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</w:t>
              </w:r>
              <w:r w:rsidR="00E07638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pp</w:t>
              </w:r>
            </w:hyperlink>
          </w:p>
          <w:p w14:paraId="55FC3B89" w14:textId="0B37567E" w:rsidR="00E07638" w:rsidRPr="00EA353A" w:rsidRDefault="00E07638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 app help patients understand their asthma by providing environmental and lifestyle information that may be relevant to their condition, together with data indicating the status of their asthma.</w:t>
            </w:r>
          </w:p>
          <w:p w14:paraId="2875F725" w14:textId="77777777" w:rsidR="00E07638" w:rsidRPr="00EA353A" w:rsidRDefault="00E07638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1F552AC" w14:textId="163BD526" w:rsidR="00215B8B" w:rsidRPr="00EA353A" w:rsidRDefault="002D334D" w:rsidP="0075209D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6" w:history="1">
              <w:r w:rsidR="00215B8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S</w:t>
              </w:r>
              <w:r w:rsidR="00A501B3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mart</w:t>
              </w:r>
              <w:r w:rsidR="00215B8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 farming</w:t>
              </w:r>
            </w:hyperlink>
          </w:p>
          <w:p w14:paraId="3E5CC459" w14:textId="6FFB0E93" w:rsidR="00FC6DD6" w:rsidRPr="00EA353A" w:rsidRDefault="00FC6DD6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</w:t>
            </w:r>
            <w:r w:rsidR="001B1CBC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video is about using sensors and software to monitor crops. </w:t>
            </w:r>
          </w:p>
          <w:p w14:paraId="25E6BE02" w14:textId="21E2E6FB" w:rsidR="00215B8B" w:rsidRPr="00EA353A" w:rsidRDefault="00215B8B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8C402A1" w14:textId="65079D1C" w:rsidR="00215B8B" w:rsidRPr="00EA353A" w:rsidRDefault="002D334D" w:rsidP="0075209D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7" w:history="1">
              <w:r w:rsidR="00215B8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Sample project</w:t>
              </w:r>
            </w:hyperlink>
          </w:p>
          <w:p w14:paraId="7023250B" w14:textId="556FCD1E" w:rsidR="001915E6" w:rsidRPr="00EA353A" w:rsidRDefault="001915E6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animated video </w:t>
            </w:r>
            <w:r w:rsidR="00B14844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explores smart agriculture. </w:t>
            </w:r>
          </w:p>
          <w:p w14:paraId="50E044CC" w14:textId="7F14CAC4" w:rsidR="00215B8B" w:rsidRPr="00EA353A" w:rsidRDefault="00215B8B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BB3AF0C" w14:textId="106CE05C" w:rsidR="00215B8B" w:rsidRPr="00EA353A" w:rsidRDefault="002D334D" w:rsidP="0075209D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8" w:history="1">
              <w:r w:rsidR="00135532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What happens when farming goes high-tech?</w:t>
              </w:r>
              <w:r w:rsidR="00215B8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 </w:t>
              </w:r>
            </w:hyperlink>
          </w:p>
          <w:p w14:paraId="78814432" w14:textId="602CF29B" w:rsidR="006C4005" w:rsidRPr="00EA353A" w:rsidRDefault="009D7417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National Geographic </w:t>
            </w:r>
            <w:r w:rsidR="00194F84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video examines high-tech farming, including the use of soil maps and drones.</w:t>
            </w:r>
          </w:p>
          <w:p w14:paraId="65795CA2" w14:textId="0A262FDB" w:rsidR="00215B8B" w:rsidRPr="00EA353A" w:rsidRDefault="00215B8B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AF0E7F0" w14:textId="7C8DEBE3" w:rsidR="00A06431" w:rsidRPr="00EA353A" w:rsidRDefault="002D334D" w:rsidP="0075209D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9" w:history="1">
              <w:r w:rsidR="00215B8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Precision </w:t>
              </w:r>
              <w:r w:rsidR="00562A16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f</w:t>
              </w:r>
              <w:r w:rsidR="00215B8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arming and the </w:t>
              </w:r>
              <w:r w:rsidR="00562A16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r</w:t>
              </w:r>
              <w:r w:rsidR="00215B8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ole of </w:t>
              </w:r>
              <w:r w:rsidR="00562A16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b</w:t>
              </w:r>
              <w:r w:rsidR="00215B8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ig </w:t>
              </w:r>
              <w:r w:rsidR="00562A16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d</w:t>
              </w:r>
              <w:r w:rsidR="00215B8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ata</w:t>
              </w:r>
            </w:hyperlink>
          </w:p>
          <w:p w14:paraId="4941E111" w14:textId="65500778" w:rsidR="00911D4D" w:rsidRPr="00EA353A" w:rsidRDefault="006831D2" w:rsidP="0075209D">
            <w:pPr>
              <w:rPr>
                <w:rFonts w:ascii="Calibri" w:eastAsia="Times New Roman" w:hAnsi="Calibri" w:cs="Calibri"/>
                <w:color w:val="0000FF" w:themeColor="hyperlink"/>
                <w:sz w:val="20"/>
                <w:szCs w:val="20"/>
                <w:u w:val="single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video </w:t>
            </w:r>
            <w:r w:rsidR="00E8380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explores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how big data can help farmers produce higher yields using fewer chemicals. </w:t>
            </w:r>
          </w:p>
          <w:p w14:paraId="631A795F" w14:textId="77777777" w:rsidR="00215B8B" w:rsidRPr="00EA353A" w:rsidRDefault="00215B8B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B24DCE4" w14:textId="233D3A3A" w:rsidR="00AA34E7" w:rsidRPr="00EA353A" w:rsidRDefault="002D334D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40" w:history="1">
              <w:r w:rsidR="00AA34E7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The role of big data in medicine</w:t>
              </w:r>
            </w:hyperlink>
          </w:p>
          <w:p w14:paraId="6FA835C6" w14:textId="67A50463" w:rsidR="00215B8B" w:rsidRPr="00EA353A" w:rsidRDefault="00AA34E7" w:rsidP="00AA34E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article </w:t>
            </w:r>
            <w:r w:rsidR="00B6748A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explores how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technology is revolutioni</w:t>
            </w:r>
            <w:r w:rsidR="00B6748A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ing our understanding and treatment of disease.</w:t>
            </w:r>
          </w:p>
          <w:p w14:paraId="4EF2B5EB" w14:textId="76913679" w:rsidR="0017740E" w:rsidRPr="00EA353A" w:rsidRDefault="0017740E" w:rsidP="00AA34E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BE3A868" w14:textId="016AA863" w:rsidR="0017740E" w:rsidRPr="00EA353A" w:rsidRDefault="002D334D" w:rsidP="00AA34E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41" w:history="1">
              <w:r w:rsidR="0017740E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Agworld for iPad</w:t>
              </w:r>
            </w:hyperlink>
          </w:p>
          <w:p w14:paraId="24BA0932" w14:textId="259476AD" w:rsidR="000C764F" w:rsidRPr="00EA353A" w:rsidRDefault="00C32962" w:rsidP="000C764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</w:t>
            </w:r>
            <w:r w:rsidR="0017740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free app 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is a </w:t>
            </w:r>
            <w:r w:rsidR="00D10F0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</w:t>
            </w:r>
            <w:r w:rsidR="0017740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ollaborative </w:t>
            </w:r>
            <w:r w:rsidR="00D10F0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</w:t>
            </w:r>
            <w:r w:rsidR="0017740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arming </w:t>
            </w:r>
            <w:r w:rsidR="00D10F0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17740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olution that enables farmers and agronomists to work </w:t>
            </w:r>
            <w:r w:rsidR="00F56813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together</w:t>
            </w:r>
            <w:r w:rsidR="0017740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  <w:r w:rsidR="00F56813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app provides</w:t>
            </w:r>
            <w:r w:rsidR="00C9287A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17740E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document management, data capture tools, farm maps, </w:t>
            </w:r>
            <w:r w:rsidR="00C9287A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and more.</w:t>
            </w:r>
          </w:p>
          <w:p w14:paraId="608F7C93" w14:textId="10E19409" w:rsidR="000C764F" w:rsidRPr="00EA353A" w:rsidRDefault="000C764F" w:rsidP="000C764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8F8DB89" w14:textId="0318FC83" w:rsidR="00742358" w:rsidRPr="00EA353A" w:rsidRDefault="002D334D" w:rsidP="000C764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42" w:history="1">
              <w:r w:rsidR="00742358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PocketLab Air </w:t>
              </w:r>
            </w:hyperlink>
          </w:p>
          <w:p w14:paraId="471DE9D2" w14:textId="65EF84CE" w:rsidR="00AA34E7" w:rsidRPr="00EA353A" w:rsidRDefault="00742358" w:rsidP="00AA34E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Do your own research on climate change and air pollution with a state-of-the-art sensor that measures CO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val="en-AU"/>
              </w:rPr>
              <w:t>2</w:t>
            </w: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 ozone and particulates</w:t>
            </w:r>
            <w:r w:rsidR="009F2B7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</w:tc>
        <w:tc>
          <w:tcPr>
            <w:tcW w:w="4364" w:type="dxa"/>
          </w:tcPr>
          <w:p w14:paraId="7B9AC569" w14:textId="5787750A" w:rsidR="00E84FE6" w:rsidRPr="00EA353A" w:rsidRDefault="002D334D" w:rsidP="0075209D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43" w:history="1">
              <w:r w:rsidR="00CB7549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Why Google's new self-driving cars could be the safest on the road</w:t>
              </w:r>
            </w:hyperlink>
          </w:p>
          <w:p w14:paraId="02A1E8F0" w14:textId="23D6088F" w:rsidR="0004070A" w:rsidRPr="00EA353A" w:rsidRDefault="0004070A" w:rsidP="0075209D">
            <w:pPr>
              <w:rPr>
                <w:rFonts w:ascii="Calibri" w:eastAsia="Times New Roman" w:hAnsi="Calibri" w:cs="Calibri"/>
                <w:i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</w:t>
            </w:r>
            <w:r w:rsidR="00DD737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video </w:t>
            </w:r>
            <w:r w:rsidR="0053467C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is about the safety features in Google’s driverless cars</w:t>
            </w:r>
            <w:r w:rsidR="00CA40B1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  <w:p w14:paraId="2E2A3F73" w14:textId="77777777" w:rsidR="00CB7549" w:rsidRPr="00EA353A" w:rsidRDefault="00CB7549" w:rsidP="007520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2686273" w14:textId="2566FD61" w:rsidR="00CB7549" w:rsidRPr="00EA353A" w:rsidRDefault="002D334D" w:rsidP="007F63A2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44" w:anchor="zoom=50" w:history="1">
              <w:r w:rsidR="007F63A2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Re</w:t>
              </w:r>
              <w:r w:rsidR="009B610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alising the benefits of </w:t>
              </w:r>
              <w:r w:rsidR="006A1CA0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</w:t>
              </w:r>
              <w:r w:rsidR="007F63A2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utonomous </w:t>
              </w:r>
              <w:r w:rsidR="009B610B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vehicles </w:t>
              </w:r>
              <w:r w:rsidR="007F63A2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in Australia  </w:t>
              </w:r>
            </w:hyperlink>
          </w:p>
          <w:p w14:paraId="2533B70F" w14:textId="1D45E9ED" w:rsidR="00506716" w:rsidRPr="00EA353A" w:rsidRDefault="00471381" w:rsidP="00506716">
            <w:pPr>
              <w:rPr>
                <w:rFonts w:ascii="Calibri" w:eastAsia="Times New Roman" w:hAnsi="Calibri" w:cs="Calibri"/>
                <w:i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report examines the future of autonomous cars in Australia, and provides recommendations. </w:t>
            </w:r>
          </w:p>
          <w:p w14:paraId="6B356B23" w14:textId="77777777" w:rsidR="007F63A2" w:rsidRPr="00EA353A" w:rsidRDefault="007F63A2" w:rsidP="007F63A2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4129609" w14:textId="7EC8ED0F" w:rsidR="007F63A2" w:rsidRPr="00EA353A" w:rsidRDefault="002D334D" w:rsidP="007F63A2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45" w:history="1">
              <w:r w:rsidR="007F63A2" w:rsidRPr="00EA35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How data science is driving the driverless car</w:t>
              </w:r>
            </w:hyperlink>
          </w:p>
          <w:p w14:paraId="5E4A154F" w14:textId="04E41074" w:rsidR="007F63A2" w:rsidRPr="00EA353A" w:rsidRDefault="0088346F" w:rsidP="00431E6E">
            <w:pPr>
              <w:rPr>
                <w:rFonts w:ascii="Calibri" w:eastAsia="Times New Roman" w:hAnsi="Calibri" w:cs="Calibri"/>
                <w:i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</w:t>
            </w:r>
            <w:r w:rsidR="0084403D"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article explores data in relation to driverless cars.</w:t>
            </w:r>
          </w:p>
        </w:tc>
      </w:tr>
      <w:tr w:rsidR="00141263" w:rsidRPr="00EA353A" w14:paraId="5357AF44" w14:textId="77777777" w:rsidTr="007437B5">
        <w:tc>
          <w:tcPr>
            <w:tcW w:w="2245" w:type="dxa"/>
          </w:tcPr>
          <w:p w14:paraId="015AF304" w14:textId="77777777" w:rsidR="00141263" w:rsidRPr="00EA353A" w:rsidRDefault="00141263" w:rsidP="00141263">
            <w:pPr>
              <w:pStyle w:val="PlainText"/>
              <w:rPr>
                <w:lang w:val="en-AU"/>
              </w:rPr>
            </w:pPr>
            <w:r w:rsidRPr="00EA353A">
              <w:rPr>
                <w:lang w:val="en-AU"/>
              </w:rPr>
              <w:t>Assessment</w:t>
            </w:r>
          </w:p>
          <w:p w14:paraId="1929997A" w14:textId="77777777" w:rsidR="00141263" w:rsidRPr="00EA353A" w:rsidRDefault="00141263" w:rsidP="00141263">
            <w:pPr>
              <w:pStyle w:val="PlainText"/>
              <w:rPr>
                <w:lang w:val="en-AU"/>
              </w:rPr>
            </w:pPr>
          </w:p>
        </w:tc>
        <w:tc>
          <w:tcPr>
            <w:tcW w:w="4590" w:type="dxa"/>
          </w:tcPr>
          <w:p w14:paraId="55C30ADF" w14:textId="7B132D34" w:rsidR="00935245" w:rsidRPr="00EA353A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</w:t>
            </w:r>
            <w:r w:rsidR="00CE04CE" w:rsidRPr="00EA353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:</w:t>
            </w:r>
          </w:p>
          <w:p w14:paraId="0632065C" w14:textId="00C3BB1C" w:rsidR="00935245" w:rsidRPr="00EA353A" w:rsidRDefault="00A54B74" w:rsidP="0093524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Presentation or demonstration</w:t>
            </w:r>
          </w:p>
          <w:p w14:paraId="54E28B69" w14:textId="1FB38B27" w:rsidR="00CC693A" w:rsidRPr="00EA353A" w:rsidRDefault="00CC693A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902ABEA" w14:textId="77777777" w:rsidR="00694B8B" w:rsidRPr="00EA353A" w:rsidRDefault="00694B8B" w:rsidP="00694B8B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Achievement standard</w:t>
            </w:r>
          </w:p>
          <w:p w14:paraId="3689F983" w14:textId="77777777" w:rsidR="00694B8B" w:rsidRPr="00EA353A" w:rsidRDefault="00694B8B" w:rsidP="00694B8B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Define</w:t>
            </w:r>
            <w:r w:rsidRPr="00EA353A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and </w:t>
            </w: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decompose</w:t>
            </w:r>
            <w:r w:rsidRPr="00EA353A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complex problems in terms of functional and non-functional requirements.</w:t>
            </w:r>
          </w:p>
          <w:p w14:paraId="6635F7B2" w14:textId="77777777" w:rsidR="00694B8B" w:rsidRPr="00EA353A" w:rsidRDefault="00694B8B" w:rsidP="00694B8B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</w:p>
          <w:p w14:paraId="3F6C5117" w14:textId="77777777" w:rsidR="00694B8B" w:rsidRPr="00EA353A" w:rsidRDefault="00694B8B" w:rsidP="00694B8B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Evaluate</w:t>
            </w:r>
            <w:r w:rsidRPr="00EA353A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information risk, sustainability and potential for innovation and enterprise.</w:t>
            </w:r>
          </w:p>
          <w:p w14:paraId="3445E555" w14:textId="77777777" w:rsidR="00141263" w:rsidRPr="00EA353A" w:rsidRDefault="00141263" w:rsidP="0014126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590" w:type="dxa"/>
          </w:tcPr>
          <w:p w14:paraId="568FB679" w14:textId="29BA2239" w:rsidR="00935245" w:rsidRPr="00EA353A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</w:t>
            </w:r>
            <w:r w:rsidR="00CE04CE" w:rsidRPr="00EA353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:</w:t>
            </w:r>
          </w:p>
          <w:p w14:paraId="62582DCD" w14:textId="7BFF5AF5" w:rsidR="00935245" w:rsidRPr="00EA353A" w:rsidRDefault="00A54B74" w:rsidP="0093524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Presentation or demonstration</w:t>
            </w:r>
          </w:p>
          <w:p w14:paraId="6BE20D40" w14:textId="77777777" w:rsidR="00935245" w:rsidRPr="00EA353A" w:rsidRDefault="00935245" w:rsidP="0093524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C347CCB" w14:textId="77777777" w:rsidR="00694B8B" w:rsidRPr="00EA353A" w:rsidRDefault="00694B8B" w:rsidP="00694B8B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Achievement standard</w:t>
            </w:r>
          </w:p>
          <w:p w14:paraId="14A45C87" w14:textId="77777777" w:rsidR="00694B8B" w:rsidRPr="00EA353A" w:rsidRDefault="00694B8B" w:rsidP="00694B8B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Define</w:t>
            </w:r>
            <w:r w:rsidRPr="00EA353A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and </w:t>
            </w: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decompose</w:t>
            </w:r>
            <w:r w:rsidRPr="00EA353A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complex problems in terms of functional and non-functional requirements.</w:t>
            </w:r>
          </w:p>
          <w:p w14:paraId="007E6649" w14:textId="77777777" w:rsidR="00694B8B" w:rsidRPr="00EA353A" w:rsidRDefault="00694B8B" w:rsidP="00694B8B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</w:p>
          <w:p w14:paraId="0C26BDB0" w14:textId="77777777" w:rsidR="00694B8B" w:rsidRPr="00EA353A" w:rsidRDefault="00694B8B" w:rsidP="00694B8B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Evaluate</w:t>
            </w:r>
            <w:r w:rsidRPr="00EA353A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information risk, sustainability and potential for innovation and enterprise.</w:t>
            </w:r>
          </w:p>
          <w:p w14:paraId="52DEC084" w14:textId="77777777" w:rsidR="00245A68" w:rsidRPr="00EA353A" w:rsidRDefault="00245A68" w:rsidP="0014126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138" w:type="dxa"/>
          </w:tcPr>
          <w:p w14:paraId="6128B94D" w14:textId="64BFA1C6" w:rsidR="00935245" w:rsidRPr="00EA353A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</w:t>
            </w:r>
            <w:r w:rsidR="00CE04CE" w:rsidRPr="00EA353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:</w:t>
            </w:r>
          </w:p>
          <w:p w14:paraId="7259A253" w14:textId="7F83C85B" w:rsidR="00935245" w:rsidRPr="00EA353A" w:rsidRDefault="00A54B74" w:rsidP="000E694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hAnsi="Calibri" w:cs="Calibri"/>
                <w:sz w:val="20"/>
                <w:szCs w:val="20"/>
                <w:lang w:val="en-AU"/>
              </w:rPr>
              <w:t>Design plan</w:t>
            </w:r>
          </w:p>
          <w:p w14:paraId="7DAA4184" w14:textId="58693A36" w:rsidR="00A54B74" w:rsidRPr="00EA353A" w:rsidRDefault="00A54B74" w:rsidP="000E694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Video presentation </w:t>
            </w:r>
          </w:p>
          <w:p w14:paraId="73B544CF" w14:textId="77777777" w:rsidR="00935245" w:rsidRPr="00EA353A" w:rsidRDefault="00935245" w:rsidP="0093524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ED467B9" w14:textId="77777777" w:rsidR="00694B8B" w:rsidRPr="00EA353A" w:rsidRDefault="00694B8B" w:rsidP="00694B8B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Achievement standard</w:t>
            </w:r>
          </w:p>
          <w:p w14:paraId="559BED56" w14:textId="77777777" w:rsidR="00694B8B" w:rsidRPr="00EA353A" w:rsidRDefault="00694B8B" w:rsidP="00694B8B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Define</w:t>
            </w:r>
            <w:r w:rsidRPr="00EA353A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and </w:t>
            </w: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decompose</w:t>
            </w:r>
            <w:r w:rsidRPr="00EA353A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complex problems in terms of functional and non-functional requirements.</w:t>
            </w:r>
          </w:p>
          <w:p w14:paraId="59ECE0DF" w14:textId="77777777" w:rsidR="00694B8B" w:rsidRPr="00EA353A" w:rsidRDefault="00694B8B" w:rsidP="00694B8B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</w:p>
          <w:p w14:paraId="1154DD03" w14:textId="26AE0432" w:rsidR="00141263" w:rsidRPr="00EA353A" w:rsidRDefault="00694B8B" w:rsidP="000E6948">
            <w:pPr>
              <w:widowControl w:val="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Evaluate</w:t>
            </w:r>
            <w:r w:rsidRPr="00EA353A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information risk, sustainability and potential for innovation and enterprise.</w:t>
            </w:r>
          </w:p>
        </w:tc>
        <w:tc>
          <w:tcPr>
            <w:tcW w:w="4364" w:type="dxa"/>
          </w:tcPr>
          <w:p w14:paraId="4798DCB1" w14:textId="7CE3AEC7" w:rsidR="00935245" w:rsidRPr="00EA353A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</w:t>
            </w:r>
            <w:r w:rsidR="00CE04CE" w:rsidRPr="00EA353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:</w:t>
            </w:r>
          </w:p>
          <w:p w14:paraId="4E57447F" w14:textId="72C8FADC" w:rsidR="00935245" w:rsidRPr="00EA353A" w:rsidRDefault="00A54B74" w:rsidP="0093524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A35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Presentation or demonstration</w:t>
            </w:r>
          </w:p>
          <w:p w14:paraId="07A62474" w14:textId="77777777" w:rsidR="00935245" w:rsidRPr="00EA353A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5C98F22A" w14:textId="77777777" w:rsidR="00141263" w:rsidRPr="00EA353A" w:rsidRDefault="00935245" w:rsidP="00694B8B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Achievement standard</w:t>
            </w:r>
          </w:p>
          <w:p w14:paraId="31E4802C" w14:textId="3B6A5ADE" w:rsidR="00694B8B" w:rsidRPr="00EA353A" w:rsidRDefault="00694B8B" w:rsidP="00694B8B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Define</w:t>
            </w:r>
            <w:r w:rsidRPr="00EA353A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and </w:t>
            </w: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decompose</w:t>
            </w:r>
            <w:r w:rsidRPr="00EA353A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complex problems in terms of functional and non-functional requirements.</w:t>
            </w:r>
          </w:p>
          <w:p w14:paraId="7A2CB7C3" w14:textId="77777777" w:rsidR="00694B8B" w:rsidRPr="00EA353A" w:rsidRDefault="00694B8B" w:rsidP="00694B8B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</w:p>
          <w:p w14:paraId="421B5CCF" w14:textId="6C727E8F" w:rsidR="00694B8B" w:rsidRPr="00EA353A" w:rsidRDefault="00694B8B" w:rsidP="00694B8B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  <w:r w:rsidRPr="00EA353A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Evaluate</w:t>
            </w:r>
            <w:r w:rsidRPr="00EA353A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information risk, sustainability and potential for innovation and enterprise.</w:t>
            </w:r>
          </w:p>
          <w:p w14:paraId="04B723E3" w14:textId="77777777" w:rsidR="00694B8B" w:rsidRPr="00EA353A" w:rsidRDefault="00694B8B" w:rsidP="00694B8B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</w:p>
          <w:p w14:paraId="47EC67D2" w14:textId="5801EAC8" w:rsidR="00694B8B" w:rsidRPr="00EA353A" w:rsidRDefault="00694B8B" w:rsidP="00694B8B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</w:tr>
    </w:tbl>
    <w:p w14:paraId="65EBA495" w14:textId="69950A76" w:rsidR="00A909B2" w:rsidRPr="00EA353A" w:rsidRDefault="00A909B2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07FDE68B" w14:textId="2F038CCB" w:rsidR="006F282C" w:rsidRPr="002D334D" w:rsidRDefault="006F282C" w:rsidP="002D334D">
      <w:pPr>
        <w:rPr>
          <w:rFonts w:ascii="Calibri" w:eastAsia="Times New Roman" w:hAnsi="Calibri" w:cs="Calibri"/>
          <w:b/>
          <w:sz w:val="20"/>
          <w:szCs w:val="20"/>
          <w:highlight w:val="yellow"/>
          <w:lang w:val="en-AU"/>
        </w:rPr>
      </w:pPr>
    </w:p>
    <w:sectPr w:rsidR="006F282C" w:rsidRPr="002D334D" w:rsidSect="002758B8">
      <w:headerReference w:type="default" r:id="rId46"/>
      <w:footerReference w:type="default" r:id="rId47"/>
      <w:headerReference w:type="first" r:id="rId48"/>
      <w:footerReference w:type="first" r:id="rId49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EA353A" w:rsidRDefault="00EA353A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EA353A" w:rsidRDefault="00EA353A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EA353A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EA353A" w:rsidRPr="00EE4978" w:rsidRDefault="00EA353A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EA353A" w:rsidRPr="002329F3" w:rsidRDefault="00EA353A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2D23186F" w:rsidR="00EA353A" w:rsidRPr="00B41951" w:rsidRDefault="00EA353A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2D334D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EA353A" w:rsidRPr="00243F0D" w:rsidRDefault="00EA353A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EA353A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EA353A" w:rsidRPr="00EE4978" w:rsidRDefault="00EA353A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EA353A" w:rsidRPr="004A2ED8" w:rsidRDefault="00EA353A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EA353A" w:rsidRPr="00B41951" w:rsidRDefault="00EA353A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EA353A" w:rsidRDefault="00EA353A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EA353A" w:rsidRDefault="00EA353A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EA353A" w:rsidRDefault="00EA353A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EA353A" w:rsidRDefault="00EA353A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693A8970" w:rsidR="00EA353A" w:rsidRPr="00D86DE4" w:rsidRDefault="00EA353A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9 and 10_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0073EE55" w:rsidR="00EA353A" w:rsidRPr="009370BC" w:rsidRDefault="002D334D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353A">
          <w:rPr>
            <w:sz w:val="28"/>
            <w:szCs w:val="28"/>
            <w:lang w:val="en-US"/>
          </w:rPr>
          <w:t>Digital Technologies – 9 and 10_</w:t>
        </w:r>
      </w:sdtContent>
    </w:sdt>
    <w:r w:rsidR="00EA353A">
      <w:rPr>
        <w:sz w:val="28"/>
        <w:szCs w:val="28"/>
        <w:lang w:val="en-US"/>
      </w:rPr>
      <w:t xml:space="preserve"> Data</w:t>
    </w:r>
    <w:r w:rsidR="00EA353A">
      <w:rPr>
        <w:sz w:val="28"/>
        <w:szCs w:val="28"/>
      </w:rPr>
      <w:t xml:space="preserve">                     </w:t>
    </w:r>
    <w:r w:rsidR="00EA353A">
      <w:rPr>
        <w:sz w:val="28"/>
        <w:szCs w:val="28"/>
      </w:rPr>
      <w:tab/>
    </w:r>
    <w:r w:rsidR="00EA353A">
      <w:rPr>
        <w:lang w:val="en-US" w:eastAsia="en-US"/>
      </w:rPr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F7446"/>
    <w:multiLevelType w:val="hybridMultilevel"/>
    <w:tmpl w:val="C844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B7EF0"/>
    <w:multiLevelType w:val="hybridMultilevel"/>
    <w:tmpl w:val="BA26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7BE0"/>
    <w:multiLevelType w:val="hybridMultilevel"/>
    <w:tmpl w:val="0372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16D3"/>
    <w:multiLevelType w:val="hybridMultilevel"/>
    <w:tmpl w:val="7E6E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83249"/>
    <w:multiLevelType w:val="hybridMultilevel"/>
    <w:tmpl w:val="C9EAA2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E06448"/>
    <w:multiLevelType w:val="hybridMultilevel"/>
    <w:tmpl w:val="E9B2EB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4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012C2B"/>
    <w:multiLevelType w:val="hybridMultilevel"/>
    <w:tmpl w:val="75523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5"/>
  </w:num>
  <w:num w:numId="4">
    <w:abstractNumId w:val="7"/>
  </w:num>
  <w:num w:numId="5">
    <w:abstractNumId w:val="21"/>
  </w:num>
  <w:num w:numId="6">
    <w:abstractNumId w:val="0"/>
  </w:num>
  <w:num w:numId="7">
    <w:abstractNumId w:val="22"/>
  </w:num>
  <w:num w:numId="8">
    <w:abstractNumId w:val="24"/>
  </w:num>
  <w:num w:numId="9">
    <w:abstractNumId w:val="14"/>
  </w:num>
  <w:num w:numId="10">
    <w:abstractNumId w:val="16"/>
  </w:num>
  <w:num w:numId="11">
    <w:abstractNumId w:val="6"/>
  </w:num>
  <w:num w:numId="12">
    <w:abstractNumId w:val="8"/>
  </w:num>
  <w:num w:numId="13">
    <w:abstractNumId w:val="12"/>
  </w:num>
  <w:num w:numId="14">
    <w:abstractNumId w:val="18"/>
  </w:num>
  <w:num w:numId="15">
    <w:abstractNumId w:val="11"/>
  </w:num>
  <w:num w:numId="16">
    <w:abstractNumId w:val="13"/>
  </w:num>
  <w:num w:numId="17">
    <w:abstractNumId w:val="17"/>
  </w:num>
  <w:num w:numId="18">
    <w:abstractNumId w:val="2"/>
  </w:num>
  <w:num w:numId="19">
    <w:abstractNumId w:val="3"/>
  </w:num>
  <w:num w:numId="20">
    <w:abstractNumId w:val="19"/>
  </w:num>
  <w:num w:numId="21">
    <w:abstractNumId w:val="10"/>
  </w:num>
  <w:num w:numId="22">
    <w:abstractNumId w:val="25"/>
  </w:num>
  <w:num w:numId="23">
    <w:abstractNumId w:val="1"/>
  </w:num>
  <w:num w:numId="24">
    <w:abstractNumId w:val="4"/>
  </w:num>
  <w:num w:numId="25">
    <w:abstractNumId w:val="5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0E8D"/>
    <w:rsid w:val="00002EF7"/>
    <w:rsid w:val="00003B62"/>
    <w:rsid w:val="000042B3"/>
    <w:rsid w:val="000052F3"/>
    <w:rsid w:val="00006B09"/>
    <w:rsid w:val="0001223C"/>
    <w:rsid w:val="00020712"/>
    <w:rsid w:val="00022CA4"/>
    <w:rsid w:val="00026FE9"/>
    <w:rsid w:val="00027228"/>
    <w:rsid w:val="00035463"/>
    <w:rsid w:val="00035792"/>
    <w:rsid w:val="00037972"/>
    <w:rsid w:val="0004070A"/>
    <w:rsid w:val="000421AA"/>
    <w:rsid w:val="000508AB"/>
    <w:rsid w:val="00056272"/>
    <w:rsid w:val="0005729F"/>
    <w:rsid w:val="000573A4"/>
    <w:rsid w:val="0005743D"/>
    <w:rsid w:val="0005780E"/>
    <w:rsid w:val="00061436"/>
    <w:rsid w:val="000650A5"/>
    <w:rsid w:val="00066296"/>
    <w:rsid w:val="00070DA0"/>
    <w:rsid w:val="00077163"/>
    <w:rsid w:val="00080AA8"/>
    <w:rsid w:val="000826F1"/>
    <w:rsid w:val="0008281C"/>
    <w:rsid w:val="00083E00"/>
    <w:rsid w:val="000937E5"/>
    <w:rsid w:val="00096245"/>
    <w:rsid w:val="000A2AAB"/>
    <w:rsid w:val="000A71F7"/>
    <w:rsid w:val="000B07EA"/>
    <w:rsid w:val="000B0A3D"/>
    <w:rsid w:val="000B1AF5"/>
    <w:rsid w:val="000B787E"/>
    <w:rsid w:val="000C1FEA"/>
    <w:rsid w:val="000C36E3"/>
    <w:rsid w:val="000C764F"/>
    <w:rsid w:val="000D02B8"/>
    <w:rsid w:val="000D2495"/>
    <w:rsid w:val="000D2707"/>
    <w:rsid w:val="000D7C94"/>
    <w:rsid w:val="000D7EC3"/>
    <w:rsid w:val="000E4A92"/>
    <w:rsid w:val="000E4BCF"/>
    <w:rsid w:val="000E58AC"/>
    <w:rsid w:val="000E6444"/>
    <w:rsid w:val="000E6948"/>
    <w:rsid w:val="000E70A3"/>
    <w:rsid w:val="000F09E4"/>
    <w:rsid w:val="000F16FD"/>
    <w:rsid w:val="000F1A14"/>
    <w:rsid w:val="000F54A9"/>
    <w:rsid w:val="000F59BA"/>
    <w:rsid w:val="000F66B9"/>
    <w:rsid w:val="001006B7"/>
    <w:rsid w:val="00106379"/>
    <w:rsid w:val="00107EEB"/>
    <w:rsid w:val="00111EC9"/>
    <w:rsid w:val="001132DE"/>
    <w:rsid w:val="001209DB"/>
    <w:rsid w:val="00122336"/>
    <w:rsid w:val="00122BC7"/>
    <w:rsid w:val="00127607"/>
    <w:rsid w:val="00131482"/>
    <w:rsid w:val="00134F8B"/>
    <w:rsid w:val="00135532"/>
    <w:rsid w:val="00141263"/>
    <w:rsid w:val="0014564C"/>
    <w:rsid w:val="00147D13"/>
    <w:rsid w:val="001578C9"/>
    <w:rsid w:val="0016234C"/>
    <w:rsid w:val="00164D7A"/>
    <w:rsid w:val="001651DA"/>
    <w:rsid w:val="00172E14"/>
    <w:rsid w:val="001750ED"/>
    <w:rsid w:val="0017740E"/>
    <w:rsid w:val="00180973"/>
    <w:rsid w:val="00190A34"/>
    <w:rsid w:val="001915E6"/>
    <w:rsid w:val="00191BCF"/>
    <w:rsid w:val="001929D8"/>
    <w:rsid w:val="00194F84"/>
    <w:rsid w:val="00196B1A"/>
    <w:rsid w:val="001A1910"/>
    <w:rsid w:val="001A2947"/>
    <w:rsid w:val="001A371C"/>
    <w:rsid w:val="001B1C84"/>
    <w:rsid w:val="001B1CBC"/>
    <w:rsid w:val="001C73C5"/>
    <w:rsid w:val="001E3F69"/>
    <w:rsid w:val="001E5ED4"/>
    <w:rsid w:val="001E7925"/>
    <w:rsid w:val="001F4010"/>
    <w:rsid w:val="001F51CE"/>
    <w:rsid w:val="001F5977"/>
    <w:rsid w:val="001F5B8F"/>
    <w:rsid w:val="0020329A"/>
    <w:rsid w:val="00205EA3"/>
    <w:rsid w:val="002120E3"/>
    <w:rsid w:val="00215B8B"/>
    <w:rsid w:val="002233AF"/>
    <w:rsid w:val="0022542B"/>
    <w:rsid w:val="002279BA"/>
    <w:rsid w:val="002329F3"/>
    <w:rsid w:val="0023348C"/>
    <w:rsid w:val="00242AC4"/>
    <w:rsid w:val="00243F0D"/>
    <w:rsid w:val="00245A68"/>
    <w:rsid w:val="00252E1D"/>
    <w:rsid w:val="002547CA"/>
    <w:rsid w:val="0026083B"/>
    <w:rsid w:val="002647BB"/>
    <w:rsid w:val="00264903"/>
    <w:rsid w:val="0026656A"/>
    <w:rsid w:val="00273997"/>
    <w:rsid w:val="002754C1"/>
    <w:rsid w:val="002758B8"/>
    <w:rsid w:val="002841C8"/>
    <w:rsid w:val="0028516B"/>
    <w:rsid w:val="002947D7"/>
    <w:rsid w:val="00294A22"/>
    <w:rsid w:val="002A00F2"/>
    <w:rsid w:val="002A15A7"/>
    <w:rsid w:val="002A5CBB"/>
    <w:rsid w:val="002B1404"/>
    <w:rsid w:val="002B6B73"/>
    <w:rsid w:val="002C68A5"/>
    <w:rsid w:val="002C6E46"/>
    <w:rsid w:val="002C6F90"/>
    <w:rsid w:val="002D334D"/>
    <w:rsid w:val="002D401E"/>
    <w:rsid w:val="002E59B9"/>
    <w:rsid w:val="002F08B3"/>
    <w:rsid w:val="002F3DEA"/>
    <w:rsid w:val="002F4A07"/>
    <w:rsid w:val="00302FB8"/>
    <w:rsid w:val="00304874"/>
    <w:rsid w:val="00304EA1"/>
    <w:rsid w:val="0031295B"/>
    <w:rsid w:val="003132AB"/>
    <w:rsid w:val="00314D81"/>
    <w:rsid w:val="00321D68"/>
    <w:rsid w:val="00322FC4"/>
    <w:rsid w:val="00322FC6"/>
    <w:rsid w:val="00323990"/>
    <w:rsid w:val="00327C59"/>
    <w:rsid w:val="003351CD"/>
    <w:rsid w:val="003369BE"/>
    <w:rsid w:val="00341BAA"/>
    <w:rsid w:val="003437B5"/>
    <w:rsid w:val="00352E3E"/>
    <w:rsid w:val="00354486"/>
    <w:rsid w:val="00355EFF"/>
    <w:rsid w:val="003568F5"/>
    <w:rsid w:val="00362F34"/>
    <w:rsid w:val="0036312A"/>
    <w:rsid w:val="00367C86"/>
    <w:rsid w:val="00371255"/>
    <w:rsid w:val="00372723"/>
    <w:rsid w:val="00372B44"/>
    <w:rsid w:val="00376AFB"/>
    <w:rsid w:val="0038379A"/>
    <w:rsid w:val="00387C21"/>
    <w:rsid w:val="00391986"/>
    <w:rsid w:val="0039477B"/>
    <w:rsid w:val="003952A9"/>
    <w:rsid w:val="003A2049"/>
    <w:rsid w:val="003A3DB2"/>
    <w:rsid w:val="003A44C8"/>
    <w:rsid w:val="003A5FE2"/>
    <w:rsid w:val="003B1442"/>
    <w:rsid w:val="003B3083"/>
    <w:rsid w:val="003B3FB7"/>
    <w:rsid w:val="003B5D3C"/>
    <w:rsid w:val="003B6291"/>
    <w:rsid w:val="003C3308"/>
    <w:rsid w:val="003C5484"/>
    <w:rsid w:val="003C5A64"/>
    <w:rsid w:val="003D29D0"/>
    <w:rsid w:val="003D5519"/>
    <w:rsid w:val="003E1F2C"/>
    <w:rsid w:val="003E7FA7"/>
    <w:rsid w:val="003F09DB"/>
    <w:rsid w:val="003F313B"/>
    <w:rsid w:val="003F71E0"/>
    <w:rsid w:val="00400A2A"/>
    <w:rsid w:val="004013AE"/>
    <w:rsid w:val="004014E5"/>
    <w:rsid w:val="00413F4D"/>
    <w:rsid w:val="00416B45"/>
    <w:rsid w:val="004174A4"/>
    <w:rsid w:val="004179CF"/>
    <w:rsid w:val="00417AA3"/>
    <w:rsid w:val="00417EC6"/>
    <w:rsid w:val="004227FE"/>
    <w:rsid w:val="0042552F"/>
    <w:rsid w:val="00431E6E"/>
    <w:rsid w:val="00440B32"/>
    <w:rsid w:val="004452DE"/>
    <w:rsid w:val="0044725D"/>
    <w:rsid w:val="004520C5"/>
    <w:rsid w:val="0045668D"/>
    <w:rsid w:val="0046078D"/>
    <w:rsid w:val="00471381"/>
    <w:rsid w:val="00476E08"/>
    <w:rsid w:val="00481DE7"/>
    <w:rsid w:val="004834F3"/>
    <w:rsid w:val="00490D0F"/>
    <w:rsid w:val="00491310"/>
    <w:rsid w:val="004927D7"/>
    <w:rsid w:val="00492EAA"/>
    <w:rsid w:val="00497DA1"/>
    <w:rsid w:val="004A1864"/>
    <w:rsid w:val="004A2ED8"/>
    <w:rsid w:val="004A3285"/>
    <w:rsid w:val="004A3561"/>
    <w:rsid w:val="004A502C"/>
    <w:rsid w:val="004B4243"/>
    <w:rsid w:val="004C2C60"/>
    <w:rsid w:val="004D3539"/>
    <w:rsid w:val="004F535F"/>
    <w:rsid w:val="004F5A75"/>
    <w:rsid w:val="004F5BDA"/>
    <w:rsid w:val="004F6A73"/>
    <w:rsid w:val="005029AD"/>
    <w:rsid w:val="00502EBC"/>
    <w:rsid w:val="005031D2"/>
    <w:rsid w:val="00505E6C"/>
    <w:rsid w:val="00506716"/>
    <w:rsid w:val="005137D0"/>
    <w:rsid w:val="0051631E"/>
    <w:rsid w:val="00522E67"/>
    <w:rsid w:val="00522FD9"/>
    <w:rsid w:val="00526666"/>
    <w:rsid w:val="0053208A"/>
    <w:rsid w:val="0053467C"/>
    <w:rsid w:val="005364B0"/>
    <w:rsid w:val="0053730A"/>
    <w:rsid w:val="00547B12"/>
    <w:rsid w:val="00547B4D"/>
    <w:rsid w:val="005559B9"/>
    <w:rsid w:val="00560134"/>
    <w:rsid w:val="00560B64"/>
    <w:rsid w:val="00562A16"/>
    <w:rsid w:val="00566029"/>
    <w:rsid w:val="00572D02"/>
    <w:rsid w:val="00573B5E"/>
    <w:rsid w:val="00576C7E"/>
    <w:rsid w:val="005770C7"/>
    <w:rsid w:val="00586265"/>
    <w:rsid w:val="005923CB"/>
    <w:rsid w:val="005938DB"/>
    <w:rsid w:val="005A05A5"/>
    <w:rsid w:val="005A2C6D"/>
    <w:rsid w:val="005A3A94"/>
    <w:rsid w:val="005B19C6"/>
    <w:rsid w:val="005B2934"/>
    <w:rsid w:val="005B3189"/>
    <w:rsid w:val="005B391B"/>
    <w:rsid w:val="005B398C"/>
    <w:rsid w:val="005C2302"/>
    <w:rsid w:val="005D3D78"/>
    <w:rsid w:val="005E0526"/>
    <w:rsid w:val="005E15C0"/>
    <w:rsid w:val="005E230B"/>
    <w:rsid w:val="005E2EF0"/>
    <w:rsid w:val="005F26D5"/>
    <w:rsid w:val="006014F8"/>
    <w:rsid w:val="006028BB"/>
    <w:rsid w:val="00605D42"/>
    <w:rsid w:val="00606FF4"/>
    <w:rsid w:val="00607D1F"/>
    <w:rsid w:val="0061192F"/>
    <w:rsid w:val="006142A0"/>
    <w:rsid w:val="006207A6"/>
    <w:rsid w:val="00620BEF"/>
    <w:rsid w:val="006261BB"/>
    <w:rsid w:val="00633277"/>
    <w:rsid w:val="00642ED1"/>
    <w:rsid w:val="00642F09"/>
    <w:rsid w:val="00643937"/>
    <w:rsid w:val="006450AD"/>
    <w:rsid w:val="00661522"/>
    <w:rsid w:val="0067641E"/>
    <w:rsid w:val="00677B3F"/>
    <w:rsid w:val="006831D2"/>
    <w:rsid w:val="00686109"/>
    <w:rsid w:val="00690702"/>
    <w:rsid w:val="00693FA4"/>
    <w:rsid w:val="00693FFD"/>
    <w:rsid w:val="00694B8B"/>
    <w:rsid w:val="006A1CA0"/>
    <w:rsid w:val="006A3FB5"/>
    <w:rsid w:val="006B3305"/>
    <w:rsid w:val="006B3425"/>
    <w:rsid w:val="006C4005"/>
    <w:rsid w:val="006D211F"/>
    <w:rsid w:val="006D2159"/>
    <w:rsid w:val="006D449E"/>
    <w:rsid w:val="006D60FC"/>
    <w:rsid w:val="006D613D"/>
    <w:rsid w:val="006D7C12"/>
    <w:rsid w:val="006E05EA"/>
    <w:rsid w:val="006E36EA"/>
    <w:rsid w:val="006E3C0D"/>
    <w:rsid w:val="006E47D7"/>
    <w:rsid w:val="006E671D"/>
    <w:rsid w:val="006F282C"/>
    <w:rsid w:val="006F4ECB"/>
    <w:rsid w:val="006F7394"/>
    <w:rsid w:val="006F787C"/>
    <w:rsid w:val="00702636"/>
    <w:rsid w:val="00713A36"/>
    <w:rsid w:val="007157CE"/>
    <w:rsid w:val="00724507"/>
    <w:rsid w:val="007251F3"/>
    <w:rsid w:val="00732000"/>
    <w:rsid w:val="00741168"/>
    <w:rsid w:val="00742358"/>
    <w:rsid w:val="007435C6"/>
    <w:rsid w:val="007437B5"/>
    <w:rsid w:val="0074635D"/>
    <w:rsid w:val="00746FB4"/>
    <w:rsid w:val="00751217"/>
    <w:rsid w:val="0075209D"/>
    <w:rsid w:val="00752E46"/>
    <w:rsid w:val="00756F88"/>
    <w:rsid w:val="0076106A"/>
    <w:rsid w:val="00764201"/>
    <w:rsid w:val="0077017A"/>
    <w:rsid w:val="007732EE"/>
    <w:rsid w:val="00773E6C"/>
    <w:rsid w:val="00781D3E"/>
    <w:rsid w:val="00791393"/>
    <w:rsid w:val="007950F5"/>
    <w:rsid w:val="007951C0"/>
    <w:rsid w:val="007A6FCF"/>
    <w:rsid w:val="007B186E"/>
    <w:rsid w:val="007B2ED5"/>
    <w:rsid w:val="007B341A"/>
    <w:rsid w:val="007B418A"/>
    <w:rsid w:val="007B5F5F"/>
    <w:rsid w:val="007C409C"/>
    <w:rsid w:val="007C4FC6"/>
    <w:rsid w:val="007C5309"/>
    <w:rsid w:val="007C6F38"/>
    <w:rsid w:val="007D0242"/>
    <w:rsid w:val="007D0868"/>
    <w:rsid w:val="007D6238"/>
    <w:rsid w:val="007E64C8"/>
    <w:rsid w:val="007F367B"/>
    <w:rsid w:val="007F3C64"/>
    <w:rsid w:val="007F3C9F"/>
    <w:rsid w:val="007F63A2"/>
    <w:rsid w:val="007F68EC"/>
    <w:rsid w:val="008010A0"/>
    <w:rsid w:val="00813C37"/>
    <w:rsid w:val="008154B5"/>
    <w:rsid w:val="008238D2"/>
    <w:rsid w:val="00823962"/>
    <w:rsid w:val="00825405"/>
    <w:rsid w:val="008262EF"/>
    <w:rsid w:val="00832F5C"/>
    <w:rsid w:val="00836160"/>
    <w:rsid w:val="00837260"/>
    <w:rsid w:val="0083786A"/>
    <w:rsid w:val="00837A61"/>
    <w:rsid w:val="008403DD"/>
    <w:rsid w:val="00843282"/>
    <w:rsid w:val="0084403D"/>
    <w:rsid w:val="00852719"/>
    <w:rsid w:val="0085341C"/>
    <w:rsid w:val="00857F6C"/>
    <w:rsid w:val="00860115"/>
    <w:rsid w:val="00867057"/>
    <w:rsid w:val="00872495"/>
    <w:rsid w:val="008777D3"/>
    <w:rsid w:val="00882537"/>
    <w:rsid w:val="0088346F"/>
    <w:rsid w:val="0088459C"/>
    <w:rsid w:val="0088783C"/>
    <w:rsid w:val="008925B4"/>
    <w:rsid w:val="00893BED"/>
    <w:rsid w:val="008A6ABE"/>
    <w:rsid w:val="008B0412"/>
    <w:rsid w:val="008B0964"/>
    <w:rsid w:val="008C2CCA"/>
    <w:rsid w:val="008D0A91"/>
    <w:rsid w:val="008E2E17"/>
    <w:rsid w:val="008E72C5"/>
    <w:rsid w:val="008E755A"/>
    <w:rsid w:val="008F7E21"/>
    <w:rsid w:val="009019F4"/>
    <w:rsid w:val="00903682"/>
    <w:rsid w:val="009067EB"/>
    <w:rsid w:val="00911D4D"/>
    <w:rsid w:val="00914BF2"/>
    <w:rsid w:val="00916CFA"/>
    <w:rsid w:val="009259DD"/>
    <w:rsid w:val="0092704D"/>
    <w:rsid w:val="00934256"/>
    <w:rsid w:val="00935245"/>
    <w:rsid w:val="009370BC"/>
    <w:rsid w:val="00937CE5"/>
    <w:rsid w:val="0094262F"/>
    <w:rsid w:val="00944C6F"/>
    <w:rsid w:val="00950D06"/>
    <w:rsid w:val="00953B48"/>
    <w:rsid w:val="00954EAF"/>
    <w:rsid w:val="00961148"/>
    <w:rsid w:val="00964B67"/>
    <w:rsid w:val="009711D1"/>
    <w:rsid w:val="00973DEB"/>
    <w:rsid w:val="00980FEF"/>
    <w:rsid w:val="00984382"/>
    <w:rsid w:val="0098739B"/>
    <w:rsid w:val="0099080C"/>
    <w:rsid w:val="009939E5"/>
    <w:rsid w:val="009A0562"/>
    <w:rsid w:val="009A27B9"/>
    <w:rsid w:val="009A732B"/>
    <w:rsid w:val="009A7D5C"/>
    <w:rsid w:val="009B30A2"/>
    <w:rsid w:val="009B610B"/>
    <w:rsid w:val="009B7679"/>
    <w:rsid w:val="009C20C3"/>
    <w:rsid w:val="009C2525"/>
    <w:rsid w:val="009C30BB"/>
    <w:rsid w:val="009D095A"/>
    <w:rsid w:val="009D13F8"/>
    <w:rsid w:val="009D14DD"/>
    <w:rsid w:val="009D5B85"/>
    <w:rsid w:val="009D7417"/>
    <w:rsid w:val="009D7C19"/>
    <w:rsid w:val="009E28E4"/>
    <w:rsid w:val="009E6BAA"/>
    <w:rsid w:val="009F0D24"/>
    <w:rsid w:val="009F2B7D"/>
    <w:rsid w:val="009F541C"/>
    <w:rsid w:val="00A01477"/>
    <w:rsid w:val="00A04C9C"/>
    <w:rsid w:val="00A06431"/>
    <w:rsid w:val="00A11A80"/>
    <w:rsid w:val="00A16F02"/>
    <w:rsid w:val="00A17661"/>
    <w:rsid w:val="00A228FE"/>
    <w:rsid w:val="00A24B2D"/>
    <w:rsid w:val="00A30AF1"/>
    <w:rsid w:val="00A3102F"/>
    <w:rsid w:val="00A317A6"/>
    <w:rsid w:val="00A33BEA"/>
    <w:rsid w:val="00A40966"/>
    <w:rsid w:val="00A4728C"/>
    <w:rsid w:val="00A47A2D"/>
    <w:rsid w:val="00A501B3"/>
    <w:rsid w:val="00A50C49"/>
    <w:rsid w:val="00A50E66"/>
    <w:rsid w:val="00A51560"/>
    <w:rsid w:val="00A53BCC"/>
    <w:rsid w:val="00A54B74"/>
    <w:rsid w:val="00A57C4F"/>
    <w:rsid w:val="00A67922"/>
    <w:rsid w:val="00A67BA3"/>
    <w:rsid w:val="00A71A75"/>
    <w:rsid w:val="00A74538"/>
    <w:rsid w:val="00A87CDE"/>
    <w:rsid w:val="00A909B2"/>
    <w:rsid w:val="00A914E7"/>
    <w:rsid w:val="00A921E0"/>
    <w:rsid w:val="00A92A22"/>
    <w:rsid w:val="00AA2350"/>
    <w:rsid w:val="00AA34E7"/>
    <w:rsid w:val="00AA4222"/>
    <w:rsid w:val="00AB3490"/>
    <w:rsid w:val="00AB3BF3"/>
    <w:rsid w:val="00AB602B"/>
    <w:rsid w:val="00AB7163"/>
    <w:rsid w:val="00AC090B"/>
    <w:rsid w:val="00AC5C7C"/>
    <w:rsid w:val="00AC5E4F"/>
    <w:rsid w:val="00AD7006"/>
    <w:rsid w:val="00AD7E91"/>
    <w:rsid w:val="00AE2B13"/>
    <w:rsid w:val="00AE304C"/>
    <w:rsid w:val="00AE7699"/>
    <w:rsid w:val="00AF2D26"/>
    <w:rsid w:val="00AF4AC8"/>
    <w:rsid w:val="00AF5590"/>
    <w:rsid w:val="00AF655A"/>
    <w:rsid w:val="00B01200"/>
    <w:rsid w:val="00B0738F"/>
    <w:rsid w:val="00B110E8"/>
    <w:rsid w:val="00B125E7"/>
    <w:rsid w:val="00B14844"/>
    <w:rsid w:val="00B20D7F"/>
    <w:rsid w:val="00B229F7"/>
    <w:rsid w:val="00B248A2"/>
    <w:rsid w:val="00B26601"/>
    <w:rsid w:val="00B30DB8"/>
    <w:rsid w:val="00B36ED9"/>
    <w:rsid w:val="00B41951"/>
    <w:rsid w:val="00B43811"/>
    <w:rsid w:val="00B510B2"/>
    <w:rsid w:val="00B51D9D"/>
    <w:rsid w:val="00B53229"/>
    <w:rsid w:val="00B54418"/>
    <w:rsid w:val="00B55A31"/>
    <w:rsid w:val="00B62480"/>
    <w:rsid w:val="00B634B7"/>
    <w:rsid w:val="00B65616"/>
    <w:rsid w:val="00B6748A"/>
    <w:rsid w:val="00B67580"/>
    <w:rsid w:val="00B73F62"/>
    <w:rsid w:val="00B74CC5"/>
    <w:rsid w:val="00B769B1"/>
    <w:rsid w:val="00B77279"/>
    <w:rsid w:val="00B81B70"/>
    <w:rsid w:val="00B850A4"/>
    <w:rsid w:val="00B853D5"/>
    <w:rsid w:val="00B930A1"/>
    <w:rsid w:val="00BA5D54"/>
    <w:rsid w:val="00BB0662"/>
    <w:rsid w:val="00BB2FE1"/>
    <w:rsid w:val="00BB74BF"/>
    <w:rsid w:val="00BC1088"/>
    <w:rsid w:val="00BC7F2A"/>
    <w:rsid w:val="00BD0724"/>
    <w:rsid w:val="00BD2012"/>
    <w:rsid w:val="00BD7581"/>
    <w:rsid w:val="00BE5521"/>
    <w:rsid w:val="00BE78F3"/>
    <w:rsid w:val="00BE7C7D"/>
    <w:rsid w:val="00BF4F2B"/>
    <w:rsid w:val="00BF52D5"/>
    <w:rsid w:val="00BF55A3"/>
    <w:rsid w:val="00BF5FBD"/>
    <w:rsid w:val="00C14B1E"/>
    <w:rsid w:val="00C15CC2"/>
    <w:rsid w:val="00C2069A"/>
    <w:rsid w:val="00C23E52"/>
    <w:rsid w:val="00C24F7D"/>
    <w:rsid w:val="00C30322"/>
    <w:rsid w:val="00C31AAC"/>
    <w:rsid w:val="00C32962"/>
    <w:rsid w:val="00C35E17"/>
    <w:rsid w:val="00C41322"/>
    <w:rsid w:val="00C46564"/>
    <w:rsid w:val="00C46F0E"/>
    <w:rsid w:val="00C4754B"/>
    <w:rsid w:val="00C53263"/>
    <w:rsid w:val="00C5379C"/>
    <w:rsid w:val="00C6048A"/>
    <w:rsid w:val="00C63AE3"/>
    <w:rsid w:val="00C64D1A"/>
    <w:rsid w:val="00C657A8"/>
    <w:rsid w:val="00C676AE"/>
    <w:rsid w:val="00C73C0B"/>
    <w:rsid w:val="00C75F1D"/>
    <w:rsid w:val="00C76ACF"/>
    <w:rsid w:val="00C76EE2"/>
    <w:rsid w:val="00C872D9"/>
    <w:rsid w:val="00C9130B"/>
    <w:rsid w:val="00C9287A"/>
    <w:rsid w:val="00C94A8B"/>
    <w:rsid w:val="00C94F2C"/>
    <w:rsid w:val="00C97F7C"/>
    <w:rsid w:val="00CA40B1"/>
    <w:rsid w:val="00CA42E2"/>
    <w:rsid w:val="00CB0FEE"/>
    <w:rsid w:val="00CB2CEE"/>
    <w:rsid w:val="00CB4115"/>
    <w:rsid w:val="00CB6DE8"/>
    <w:rsid w:val="00CB7549"/>
    <w:rsid w:val="00CC1EDB"/>
    <w:rsid w:val="00CC29B4"/>
    <w:rsid w:val="00CC2D4F"/>
    <w:rsid w:val="00CC3C99"/>
    <w:rsid w:val="00CC599E"/>
    <w:rsid w:val="00CC59AE"/>
    <w:rsid w:val="00CC693A"/>
    <w:rsid w:val="00CD487B"/>
    <w:rsid w:val="00CD6630"/>
    <w:rsid w:val="00CD7B63"/>
    <w:rsid w:val="00CE04CE"/>
    <w:rsid w:val="00CE2459"/>
    <w:rsid w:val="00CE2CDD"/>
    <w:rsid w:val="00CE2DA6"/>
    <w:rsid w:val="00CF298B"/>
    <w:rsid w:val="00D022C6"/>
    <w:rsid w:val="00D10F0D"/>
    <w:rsid w:val="00D112BE"/>
    <w:rsid w:val="00D128C5"/>
    <w:rsid w:val="00D1368B"/>
    <w:rsid w:val="00D14C24"/>
    <w:rsid w:val="00D16195"/>
    <w:rsid w:val="00D24125"/>
    <w:rsid w:val="00D24CE5"/>
    <w:rsid w:val="00D25A2E"/>
    <w:rsid w:val="00D338E4"/>
    <w:rsid w:val="00D3490B"/>
    <w:rsid w:val="00D35931"/>
    <w:rsid w:val="00D43FD6"/>
    <w:rsid w:val="00D46624"/>
    <w:rsid w:val="00D51947"/>
    <w:rsid w:val="00D532F0"/>
    <w:rsid w:val="00D609C1"/>
    <w:rsid w:val="00D6348A"/>
    <w:rsid w:val="00D67C8E"/>
    <w:rsid w:val="00D77413"/>
    <w:rsid w:val="00D816CB"/>
    <w:rsid w:val="00D82759"/>
    <w:rsid w:val="00D86DE4"/>
    <w:rsid w:val="00DA498D"/>
    <w:rsid w:val="00DA6A95"/>
    <w:rsid w:val="00DA6CC7"/>
    <w:rsid w:val="00DB068F"/>
    <w:rsid w:val="00DB1836"/>
    <w:rsid w:val="00DC21C3"/>
    <w:rsid w:val="00DC2314"/>
    <w:rsid w:val="00DC5774"/>
    <w:rsid w:val="00DD08D8"/>
    <w:rsid w:val="00DD7371"/>
    <w:rsid w:val="00DE4383"/>
    <w:rsid w:val="00DE6194"/>
    <w:rsid w:val="00DF20A6"/>
    <w:rsid w:val="00DF287D"/>
    <w:rsid w:val="00DF2FB6"/>
    <w:rsid w:val="00DF653D"/>
    <w:rsid w:val="00E03083"/>
    <w:rsid w:val="00E03665"/>
    <w:rsid w:val="00E03DF5"/>
    <w:rsid w:val="00E05BCC"/>
    <w:rsid w:val="00E06748"/>
    <w:rsid w:val="00E0690F"/>
    <w:rsid w:val="00E06E64"/>
    <w:rsid w:val="00E07638"/>
    <w:rsid w:val="00E106CB"/>
    <w:rsid w:val="00E14858"/>
    <w:rsid w:val="00E23F1D"/>
    <w:rsid w:val="00E24168"/>
    <w:rsid w:val="00E25B4E"/>
    <w:rsid w:val="00E276E5"/>
    <w:rsid w:val="00E30B3A"/>
    <w:rsid w:val="00E32C13"/>
    <w:rsid w:val="00E3548D"/>
    <w:rsid w:val="00E35C52"/>
    <w:rsid w:val="00E36361"/>
    <w:rsid w:val="00E51EB0"/>
    <w:rsid w:val="00E5482F"/>
    <w:rsid w:val="00E55AE9"/>
    <w:rsid w:val="00E63F64"/>
    <w:rsid w:val="00E6691F"/>
    <w:rsid w:val="00E725F9"/>
    <w:rsid w:val="00E7385B"/>
    <w:rsid w:val="00E81B12"/>
    <w:rsid w:val="00E8380D"/>
    <w:rsid w:val="00E84FE6"/>
    <w:rsid w:val="00E876E4"/>
    <w:rsid w:val="00E90689"/>
    <w:rsid w:val="00E912C0"/>
    <w:rsid w:val="00E930F2"/>
    <w:rsid w:val="00EA0DF0"/>
    <w:rsid w:val="00EA353A"/>
    <w:rsid w:val="00EA3FDC"/>
    <w:rsid w:val="00EB044D"/>
    <w:rsid w:val="00EB0F48"/>
    <w:rsid w:val="00EB3CE0"/>
    <w:rsid w:val="00EB59F9"/>
    <w:rsid w:val="00EB707B"/>
    <w:rsid w:val="00EB7571"/>
    <w:rsid w:val="00EC20E9"/>
    <w:rsid w:val="00EC317B"/>
    <w:rsid w:val="00EC4E55"/>
    <w:rsid w:val="00EC69CF"/>
    <w:rsid w:val="00ED3EA2"/>
    <w:rsid w:val="00ED5291"/>
    <w:rsid w:val="00ED62C9"/>
    <w:rsid w:val="00EE0639"/>
    <w:rsid w:val="00EE29D6"/>
    <w:rsid w:val="00EE4978"/>
    <w:rsid w:val="00EF2077"/>
    <w:rsid w:val="00EF3B65"/>
    <w:rsid w:val="00EF65B0"/>
    <w:rsid w:val="00F02482"/>
    <w:rsid w:val="00F02B15"/>
    <w:rsid w:val="00F05A58"/>
    <w:rsid w:val="00F0648B"/>
    <w:rsid w:val="00F06760"/>
    <w:rsid w:val="00F13FFE"/>
    <w:rsid w:val="00F14DEF"/>
    <w:rsid w:val="00F15AA1"/>
    <w:rsid w:val="00F21A56"/>
    <w:rsid w:val="00F22584"/>
    <w:rsid w:val="00F22B25"/>
    <w:rsid w:val="00F246B8"/>
    <w:rsid w:val="00F3249C"/>
    <w:rsid w:val="00F35464"/>
    <w:rsid w:val="00F3561B"/>
    <w:rsid w:val="00F37F72"/>
    <w:rsid w:val="00F40D53"/>
    <w:rsid w:val="00F4525C"/>
    <w:rsid w:val="00F472B4"/>
    <w:rsid w:val="00F536F1"/>
    <w:rsid w:val="00F56813"/>
    <w:rsid w:val="00F659F4"/>
    <w:rsid w:val="00F66567"/>
    <w:rsid w:val="00F72969"/>
    <w:rsid w:val="00F729D7"/>
    <w:rsid w:val="00F74EEF"/>
    <w:rsid w:val="00F85E34"/>
    <w:rsid w:val="00F908F1"/>
    <w:rsid w:val="00F918C6"/>
    <w:rsid w:val="00F94C20"/>
    <w:rsid w:val="00F951DF"/>
    <w:rsid w:val="00F97391"/>
    <w:rsid w:val="00F97DF9"/>
    <w:rsid w:val="00FA0F79"/>
    <w:rsid w:val="00FA5547"/>
    <w:rsid w:val="00FA624D"/>
    <w:rsid w:val="00FA66CF"/>
    <w:rsid w:val="00FA70F6"/>
    <w:rsid w:val="00FB0C80"/>
    <w:rsid w:val="00FB29BF"/>
    <w:rsid w:val="00FC0D6D"/>
    <w:rsid w:val="00FC43AF"/>
    <w:rsid w:val="00FC5E79"/>
    <w:rsid w:val="00FC6DD6"/>
    <w:rsid w:val="00FD0A30"/>
    <w:rsid w:val="00FD4326"/>
    <w:rsid w:val="00FD78DC"/>
    <w:rsid w:val="00FE31E0"/>
    <w:rsid w:val="00FE349B"/>
    <w:rsid w:val="00FE543D"/>
    <w:rsid w:val="00FE58F0"/>
    <w:rsid w:val="00FE5EC6"/>
    <w:rsid w:val="00FE773A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403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3DD"/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75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2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hyperlink" Target="https://www.youtube.com/watch?v=TzxmjbL-i4Y" TargetMode="External"/><Relationship Id="rId39" Type="http://schemas.openxmlformats.org/officeDocument/2006/relationships/hyperlink" Target="https://www.youtube.com/watch?v=amafl9pVBhI" TargetMode="External"/><Relationship Id="rId21" Type="http://schemas.openxmlformats.org/officeDocument/2006/relationships/control" Target="activeX/activeX9.xml"/><Relationship Id="rId34" Type="http://schemas.openxmlformats.org/officeDocument/2006/relationships/hyperlink" Target="https://www.youtube.com/watch?v=tHR4zkYI8RQ&amp;list=PLAvsz0KsyUEifaeKh989ElxIVL0wLpJ6A&amp;index=10" TargetMode="External"/><Relationship Id="rId42" Type="http://schemas.openxmlformats.org/officeDocument/2006/relationships/hyperlink" Target="https://www.kickstarter.com/projects/850087978/pocketlab-air-measure-whats-in-your-air?utm_source=emma&amp;amp;utm_medium=email&amp;amp;utm_campaign=Kickstarter&amp;amp;utm_content=kickstarter3-email-3a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hyperlink" Target="https://www.youtube.com/watch?time_continue=93&amp;v=7jkMHNYhnbc" TargetMode="External"/><Relationship Id="rId11" Type="http://schemas.openxmlformats.org/officeDocument/2006/relationships/image" Target="media/image1.wmf"/><Relationship Id="rId24" Type="http://schemas.openxmlformats.org/officeDocument/2006/relationships/image" Target="media/image3.png"/><Relationship Id="rId32" Type="http://schemas.openxmlformats.org/officeDocument/2006/relationships/hyperlink" Target="https://www.youtube.com/watch?v=vQAmx6ZrQRc" TargetMode="External"/><Relationship Id="rId37" Type="http://schemas.openxmlformats.org/officeDocument/2006/relationships/hyperlink" Target="https://www.youtube.com/watch?v=j4HBlOf5ZDA" TargetMode="External"/><Relationship Id="rId40" Type="http://schemas.openxmlformats.org/officeDocument/2006/relationships/hyperlink" Target="https://www.mckinsey.com/industries/pharmaceuticals-and-medical-products/our-insights/the-role-of-big-data-in-medicine" TargetMode="External"/><Relationship Id="rId45" Type="http://schemas.openxmlformats.org/officeDocument/2006/relationships/hyperlink" Target="http://dataconomy.com/2015/12/how-data-science-is-driving-the-driverless-car/" TargetMode="Externa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hyperlink" Target="https://www.edge.org/conversation/alex_sandy_pentland-reinventing-society-in-the-wake-of-big-data" TargetMode="External"/><Relationship Id="rId36" Type="http://schemas.openxmlformats.org/officeDocument/2006/relationships/hyperlink" Target="https://www.youtube.com/watch?v=q0FnMD2_0Fw" TargetMode="External"/><Relationship Id="rId49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hyperlink" Target="https://www.youtube.com/watch?v=jeQ7C4JLpug" TargetMode="External"/><Relationship Id="rId44" Type="http://schemas.openxmlformats.org/officeDocument/2006/relationships/hyperlink" Target="https://www.accenture.com/t00010101T000000Z__w__/au-en/_acnmedia/Accenture/Conversion-Assets/DotCom/Documents/Local/en-gb/PDF_3/Accenture-Realising-Benefits-Autonomous-Vehicles-Australia.pdf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control" Target="activeX/activeX10.xml"/><Relationship Id="rId27" Type="http://schemas.openxmlformats.org/officeDocument/2006/relationships/hyperlink" Target="https://www.youtube.com/watch?v=eVSfJhssXUA" TargetMode="External"/><Relationship Id="rId30" Type="http://schemas.openxmlformats.org/officeDocument/2006/relationships/hyperlink" Target="https://www.youtube.com/watch?v=CncIsq4aA98" TargetMode="External"/><Relationship Id="rId35" Type="http://schemas.openxmlformats.org/officeDocument/2006/relationships/hyperlink" Target="http://www.myasthma.com/" TargetMode="External"/><Relationship Id="rId43" Type="http://schemas.openxmlformats.org/officeDocument/2006/relationships/hyperlink" Target="https://www.youtube.com/watch?v=aqrttLPjv1E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hyperlink" Target="https://theconversation.com/7-in-10-smartphone-apps-share-your-data-with-third-party-services-72404" TargetMode="External"/><Relationship Id="rId33" Type="http://schemas.openxmlformats.org/officeDocument/2006/relationships/hyperlink" Target="https://www.youtube.com/watch?v=rYXfui-16EA&amp;index=12&amp;list=PLAvsz0KsyUEifaeKh989ElxIVL0wLpJ6A" TargetMode="External"/><Relationship Id="rId38" Type="http://schemas.openxmlformats.org/officeDocument/2006/relationships/hyperlink" Target="https://www.youtube.com/watch?v=tbkTi3zNN9s" TargetMode="External"/><Relationship Id="rId46" Type="http://schemas.openxmlformats.org/officeDocument/2006/relationships/header" Target="header1.xml"/><Relationship Id="rId20" Type="http://schemas.openxmlformats.org/officeDocument/2006/relationships/control" Target="activeX/activeX8.xml"/><Relationship Id="rId41" Type="http://schemas.openxmlformats.org/officeDocument/2006/relationships/hyperlink" Target="https://itunes.apple.com/au/app/agworld-for-ipad/id449419473?mt=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102218"/>
    <w:rsid w:val="00282B74"/>
    <w:rsid w:val="002A347E"/>
    <w:rsid w:val="002A6101"/>
    <w:rsid w:val="002F28A2"/>
    <w:rsid w:val="00392241"/>
    <w:rsid w:val="003A07BC"/>
    <w:rsid w:val="004C36EB"/>
    <w:rsid w:val="004E5D26"/>
    <w:rsid w:val="00581684"/>
    <w:rsid w:val="005A11E0"/>
    <w:rsid w:val="005B6AF3"/>
    <w:rsid w:val="00671417"/>
    <w:rsid w:val="006B1865"/>
    <w:rsid w:val="00766FF1"/>
    <w:rsid w:val="00807722"/>
    <w:rsid w:val="008F2FA6"/>
    <w:rsid w:val="008F4514"/>
    <w:rsid w:val="00914696"/>
    <w:rsid w:val="00936349"/>
    <w:rsid w:val="009B5DB4"/>
    <w:rsid w:val="00A27E46"/>
    <w:rsid w:val="00A3063A"/>
    <w:rsid w:val="00AB552B"/>
    <w:rsid w:val="00AC53C0"/>
    <w:rsid w:val="00BA5ECB"/>
    <w:rsid w:val="00BF3A2E"/>
    <w:rsid w:val="00D34B9F"/>
    <w:rsid w:val="00D9158C"/>
    <w:rsid w:val="00D96CB6"/>
    <w:rsid w:val="00E86811"/>
    <w:rsid w:val="00E9277B"/>
    <w:rsid w:val="00F11439"/>
    <w:rsid w:val="00F633E4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1A7A-F974-4284-98F0-003413F2C2E9}">
  <ds:schemaRefs>
    <ds:schemaRef ds:uri="4c60e483-8d08-4915-ba50-24b6b57890d0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dcfad0-71f0-4cf6-831b-e05f27705f29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99C1F1-521F-4BD5-89F8-94FA16CC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9 and 10_</vt:lpstr>
    </vt:vector>
  </TitlesOfParts>
  <Company>Victorian Curriculum and Assessment Authority</Company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9 and 10_</dc:title>
  <dc:creator>Andrea, Campbell J</dc:creator>
  <cp:keywords>Digital Technologies; mapping; curriculum mapping; Levels 5 and 6</cp:keywords>
  <cp:lastModifiedBy>Hendricksen, Natalie</cp:lastModifiedBy>
  <cp:revision>2</cp:revision>
  <cp:lastPrinted>2017-09-11T22:53:00Z</cp:lastPrinted>
  <dcterms:created xsi:type="dcterms:W3CDTF">2018-01-22T23:28:00Z</dcterms:created>
  <dcterms:modified xsi:type="dcterms:W3CDTF">2018-01-22T23:28:00Z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