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93E06" w14:textId="07F2A515" w:rsidR="003233D5" w:rsidRPr="007141BF" w:rsidRDefault="006C473B" w:rsidP="003233D5">
      <w:pPr>
        <w:rPr>
          <w:sz w:val="48"/>
          <w:szCs w:val="48"/>
        </w:rPr>
      </w:pPr>
      <w:r w:rsidRPr="007141BF">
        <w:rPr>
          <w:sz w:val="48"/>
          <w:szCs w:val="48"/>
        </w:rPr>
        <w:t>Weather Forecast from the Stratosphere</w:t>
      </w:r>
    </w:p>
    <w:p w14:paraId="10E36C8E" w14:textId="072DCF4F" w:rsidR="00D70237" w:rsidRPr="008706AB" w:rsidRDefault="007141BF" w:rsidP="007141BF">
      <w:pPr>
        <w:pStyle w:val="NoSpacing"/>
        <w:rPr>
          <w:lang w:val="en-AU"/>
        </w:rPr>
      </w:pPr>
      <w:r w:rsidRPr="007141BF">
        <w:rPr>
          <w:lang w:val="en-AU"/>
        </w:rPr>
        <w:t>Please refer to the online lesson plan on the DT Hub to access all website links and additional resources.</w:t>
      </w:r>
    </w:p>
    <w:p w14:paraId="7FC835EF" w14:textId="6428771E" w:rsidR="00171739" w:rsidRPr="008706AB" w:rsidRDefault="00445F8A" w:rsidP="006755AD">
      <w:pPr>
        <w:pStyle w:val="Heading2"/>
      </w:pPr>
      <w:bookmarkStart w:id="0" w:name="_Toc505939526"/>
      <w:r w:rsidRPr="008706AB">
        <w:t xml:space="preserve">Learning </w:t>
      </w:r>
      <w:r w:rsidR="001F5692" w:rsidRPr="008706AB">
        <w:t>f</w:t>
      </w:r>
      <w:r w:rsidRPr="008706AB">
        <w:t>ocus</w:t>
      </w:r>
      <w:bookmarkEnd w:id="0"/>
    </w:p>
    <w:p w14:paraId="3ECA146D" w14:textId="77777777" w:rsidR="00171739" w:rsidRPr="008706AB" w:rsidRDefault="00171739"/>
    <w:p w14:paraId="697E6426" w14:textId="32F5C900" w:rsidR="00171739" w:rsidRPr="008706AB" w:rsidRDefault="00445F8A" w:rsidP="006C473B">
      <w:r w:rsidRPr="008706AB">
        <w:t xml:space="preserve">This lesson sequence </w:t>
      </w:r>
      <w:r w:rsidR="006C473B" w:rsidRPr="008706AB">
        <w:t xml:space="preserve">is designed to introduce students to data analysis using a spreadsheet such as MS Excel. The project is based on a </w:t>
      </w:r>
      <w:proofErr w:type="gramStart"/>
      <w:r w:rsidR="006C473B" w:rsidRPr="008706AB">
        <w:t>real world</w:t>
      </w:r>
      <w:proofErr w:type="gramEnd"/>
      <w:r w:rsidR="006C473B" w:rsidRPr="008706AB">
        <w:t xml:space="preserve"> problem and a real data set from a weather balloon launched in Australia earlier this year. The project consists of 5 lessons of variable length, each with a different focus. The lessons are mapped to Digital Technologies outcomes, with a strong association to the science outcomes for water cycles in year 7. </w:t>
      </w:r>
    </w:p>
    <w:p w14:paraId="30D4FBBE" w14:textId="41A5C0A4" w:rsidR="00171739" w:rsidRPr="008706AB" w:rsidRDefault="00445F8A" w:rsidP="006755AD">
      <w:pPr>
        <w:pStyle w:val="Heading2"/>
      </w:pPr>
      <w:bookmarkStart w:id="1" w:name="_Toc505939527"/>
      <w:r w:rsidRPr="008706AB">
        <w:t xml:space="preserve">Curriculum </w:t>
      </w:r>
      <w:r w:rsidR="001F5692" w:rsidRPr="008706AB">
        <w:t>l</w:t>
      </w:r>
      <w:r w:rsidRPr="008706AB">
        <w:t>inks</w:t>
      </w:r>
      <w:bookmarkEnd w:id="1"/>
    </w:p>
    <w:p w14:paraId="7455136C" w14:textId="7170ACEF" w:rsidR="00171739" w:rsidRPr="008706AB" w:rsidRDefault="002925F5">
      <w:pPr>
        <w:rPr>
          <w:sz w:val="21"/>
          <w:szCs w:val="21"/>
        </w:rPr>
      </w:pPr>
      <w:r w:rsidRPr="008706AB">
        <w:rPr>
          <w:sz w:val="21"/>
          <w:szCs w:val="21"/>
        </w:rPr>
        <w:t xml:space="preserve">Links with </w:t>
      </w:r>
      <w:r w:rsidR="00445F8A" w:rsidRPr="008706AB">
        <w:rPr>
          <w:sz w:val="21"/>
          <w:szCs w:val="21"/>
        </w:rPr>
        <w:t>Digital Technologies</w:t>
      </w:r>
      <w:r w:rsidRPr="008706AB">
        <w:rPr>
          <w:sz w:val="21"/>
          <w:szCs w:val="21"/>
        </w:rPr>
        <w:t xml:space="preserve"> Curriculum </w:t>
      </w:r>
    </w:p>
    <w:tbl>
      <w:tblPr>
        <w:tblStyle w:val="TableGrid"/>
        <w:tblW w:w="0" w:type="auto"/>
        <w:tblLook w:val="04A0" w:firstRow="1" w:lastRow="0" w:firstColumn="1" w:lastColumn="0" w:noHBand="0" w:noVBand="1"/>
      </w:tblPr>
      <w:tblGrid>
        <w:gridCol w:w="3823"/>
        <w:gridCol w:w="4819"/>
      </w:tblGrid>
      <w:tr w:rsidR="006A2628" w:rsidRPr="008706AB" w14:paraId="5BA10E9E" w14:textId="77777777" w:rsidTr="00AA0452">
        <w:tc>
          <w:tcPr>
            <w:tcW w:w="3823" w:type="dxa"/>
          </w:tcPr>
          <w:p w14:paraId="7ED6FDDB" w14:textId="77777777" w:rsidR="006A2628" w:rsidRPr="008706AB" w:rsidRDefault="006A2628">
            <w:pPr>
              <w:rPr>
                <w:sz w:val="21"/>
                <w:szCs w:val="21"/>
              </w:rPr>
            </w:pPr>
            <w:r w:rsidRPr="008706AB">
              <w:rPr>
                <w:b/>
              </w:rPr>
              <w:t>Strand</w:t>
            </w:r>
          </w:p>
        </w:tc>
        <w:tc>
          <w:tcPr>
            <w:tcW w:w="4819" w:type="dxa"/>
          </w:tcPr>
          <w:p w14:paraId="18D5C2DB" w14:textId="77777777" w:rsidR="006A2628" w:rsidRPr="008706AB" w:rsidRDefault="006A2628">
            <w:pPr>
              <w:rPr>
                <w:sz w:val="21"/>
                <w:szCs w:val="21"/>
              </w:rPr>
            </w:pPr>
            <w:r w:rsidRPr="008706AB">
              <w:rPr>
                <w:b/>
              </w:rPr>
              <w:t>Content Description</w:t>
            </w:r>
          </w:p>
        </w:tc>
      </w:tr>
      <w:tr w:rsidR="006A2628" w:rsidRPr="008706AB" w14:paraId="35FD68F4" w14:textId="77777777" w:rsidTr="00AA0452">
        <w:tc>
          <w:tcPr>
            <w:tcW w:w="3823" w:type="dxa"/>
          </w:tcPr>
          <w:p w14:paraId="4CBAB30B" w14:textId="77777777" w:rsidR="006A2628" w:rsidRPr="008706AB" w:rsidRDefault="006A2628">
            <w:pPr>
              <w:rPr>
                <w:sz w:val="21"/>
                <w:szCs w:val="21"/>
              </w:rPr>
            </w:pPr>
            <w:r w:rsidRPr="008706AB">
              <w:t>Processes and Production Skills</w:t>
            </w:r>
          </w:p>
        </w:tc>
        <w:tc>
          <w:tcPr>
            <w:tcW w:w="4819" w:type="dxa"/>
          </w:tcPr>
          <w:p w14:paraId="363F6FA6" w14:textId="0EB2C775" w:rsidR="00176872" w:rsidRPr="00176872" w:rsidRDefault="00176872" w:rsidP="00176872">
            <w:pPr>
              <w:pStyle w:val="Title1"/>
              <w:shd w:val="clear" w:color="auto" w:fill="FFFFFF"/>
              <w:spacing w:before="0" w:after="0"/>
              <w:rPr>
                <w:rFonts w:asciiTheme="minorHAnsi" w:hAnsiTheme="minorHAnsi" w:cstheme="minorHAnsi"/>
                <w:color w:val="151F28"/>
                <w:sz w:val="21"/>
                <w:szCs w:val="21"/>
              </w:rPr>
            </w:pPr>
            <w:r w:rsidRPr="00176872">
              <w:rPr>
                <w:rFonts w:asciiTheme="minorHAnsi" w:hAnsiTheme="minorHAnsi" w:cstheme="minorHAnsi"/>
                <w:color w:val="151F28"/>
                <w:sz w:val="21"/>
                <w:szCs w:val="21"/>
              </w:rPr>
              <w:t>Select and use a range of digital tools efficiently and responsibly to share content online, and plan and manage individual and collaborative agile projects </w:t>
            </w:r>
            <w:r w:rsidRPr="007141BF">
              <w:rPr>
                <w:rFonts w:asciiTheme="minorHAnsi" w:hAnsiTheme="minorHAnsi" w:cstheme="minorHAnsi"/>
                <w:sz w:val="21"/>
                <w:szCs w:val="21"/>
              </w:rPr>
              <w:t>(AC9TDI8P12)</w:t>
            </w:r>
            <w:r w:rsidRPr="00176872">
              <w:rPr>
                <w:rFonts w:asciiTheme="minorHAnsi" w:hAnsiTheme="minorHAnsi" w:cstheme="minorHAnsi"/>
                <w:color w:val="151F28"/>
                <w:sz w:val="21"/>
                <w:szCs w:val="21"/>
              </w:rPr>
              <w:t>.</w:t>
            </w:r>
          </w:p>
          <w:p w14:paraId="31737933" w14:textId="6AA31D95" w:rsidR="006A2628" w:rsidRPr="00176872" w:rsidRDefault="00176872" w:rsidP="00176872">
            <w:pPr>
              <w:pStyle w:val="Title1"/>
              <w:shd w:val="clear" w:color="auto" w:fill="FFFFFF"/>
              <w:spacing w:before="0" w:after="0"/>
              <w:rPr>
                <w:rFonts w:ascii="Arial" w:hAnsi="Arial" w:cs="Arial"/>
                <w:color w:val="151F28"/>
              </w:rPr>
            </w:pPr>
            <w:r w:rsidRPr="00176872">
              <w:rPr>
                <w:rFonts w:asciiTheme="minorHAnsi" w:hAnsiTheme="minorHAnsi" w:cstheme="minorHAnsi"/>
                <w:color w:val="151F28"/>
                <w:sz w:val="21"/>
                <w:szCs w:val="21"/>
              </w:rPr>
              <w:t>Define and decompose real-world problems with design criteria and by creating user stories </w:t>
            </w:r>
            <w:r w:rsidRPr="007141BF">
              <w:rPr>
                <w:rFonts w:asciiTheme="minorHAnsi" w:hAnsiTheme="minorHAnsi" w:cstheme="minorHAnsi"/>
                <w:sz w:val="21"/>
                <w:szCs w:val="21"/>
              </w:rPr>
              <w:t>(AC9TDI8P04)</w:t>
            </w:r>
            <w:r w:rsidRPr="00176872">
              <w:rPr>
                <w:rFonts w:asciiTheme="minorHAnsi" w:hAnsiTheme="minorHAnsi" w:cstheme="minorHAnsi"/>
                <w:color w:val="151F28"/>
                <w:sz w:val="21"/>
                <w:szCs w:val="21"/>
              </w:rPr>
              <w:t>.</w:t>
            </w:r>
          </w:p>
        </w:tc>
      </w:tr>
    </w:tbl>
    <w:p w14:paraId="2BA09B30" w14:textId="4B6E55A1" w:rsidR="006C473B" w:rsidRPr="008706AB" w:rsidRDefault="006C473B"/>
    <w:p w14:paraId="62D7EF7B" w14:textId="416A8227" w:rsidR="006C473B" w:rsidRPr="008706AB" w:rsidRDefault="006C473B">
      <w:r w:rsidRPr="008706AB">
        <w:t>Links to Science</w:t>
      </w:r>
    </w:p>
    <w:tbl>
      <w:tblPr>
        <w:tblStyle w:val="TableGrid"/>
        <w:tblW w:w="0" w:type="auto"/>
        <w:tblLook w:val="04A0" w:firstRow="1" w:lastRow="0" w:firstColumn="1" w:lastColumn="0" w:noHBand="0" w:noVBand="1"/>
      </w:tblPr>
      <w:tblGrid>
        <w:gridCol w:w="3823"/>
        <w:gridCol w:w="4819"/>
      </w:tblGrid>
      <w:tr w:rsidR="006A2628" w:rsidRPr="008706AB" w14:paraId="1A4C6041" w14:textId="77777777" w:rsidTr="00AA0452">
        <w:tc>
          <w:tcPr>
            <w:tcW w:w="3823" w:type="dxa"/>
          </w:tcPr>
          <w:p w14:paraId="55B020CC" w14:textId="21CCE75C" w:rsidR="006A2628" w:rsidRPr="008706AB" w:rsidRDefault="006C473B">
            <w:pPr>
              <w:rPr>
                <w:sz w:val="21"/>
                <w:szCs w:val="21"/>
              </w:rPr>
            </w:pPr>
            <w:r w:rsidRPr="008706AB">
              <w:rPr>
                <w:sz w:val="21"/>
                <w:szCs w:val="21"/>
              </w:rPr>
              <w:t xml:space="preserve">Science Understanding/Science as a human endeavour </w:t>
            </w:r>
          </w:p>
        </w:tc>
        <w:tc>
          <w:tcPr>
            <w:tcW w:w="4819" w:type="dxa"/>
          </w:tcPr>
          <w:p w14:paraId="05C837C6" w14:textId="4A966F40" w:rsidR="00EA1AEB" w:rsidRPr="00EA1AEB" w:rsidRDefault="00EA1AEB" w:rsidP="00EA1AEB">
            <w:pPr>
              <w:rPr>
                <w:rFonts w:asciiTheme="minorHAnsi" w:hAnsiTheme="minorHAnsi" w:cstheme="minorHAnsi"/>
              </w:rPr>
            </w:pPr>
            <w:r w:rsidRPr="00EA1AEB">
              <w:rPr>
                <w:rFonts w:asciiTheme="minorHAnsi" w:hAnsiTheme="minorHAnsi" w:cstheme="minorHAnsi"/>
              </w:rPr>
              <w:t>Model cyclic changes in the relative positions of the Earth, sun and moon and explain how these cycles cause eclipses and influence predictable phenomena on Earth, including seasons and tides (AC9S7U</w:t>
            </w:r>
            <w:proofErr w:type="gramStart"/>
            <w:r w:rsidRPr="00EA1AEB">
              <w:rPr>
                <w:rFonts w:asciiTheme="minorHAnsi" w:hAnsiTheme="minorHAnsi" w:cstheme="minorHAnsi"/>
              </w:rPr>
              <w:t>03 )</w:t>
            </w:r>
            <w:proofErr w:type="gramEnd"/>
          </w:p>
          <w:p w14:paraId="6D105575" w14:textId="77777777" w:rsidR="00EA1AEB" w:rsidRPr="00EA1AEB" w:rsidRDefault="00EA1AEB" w:rsidP="00EA1AEB">
            <w:pPr>
              <w:rPr>
                <w:rFonts w:asciiTheme="minorHAnsi" w:hAnsiTheme="minorHAnsi" w:cstheme="minorHAnsi"/>
              </w:rPr>
            </w:pPr>
          </w:p>
          <w:p w14:paraId="60E708E0" w14:textId="26AB61FE" w:rsidR="006A2628" w:rsidRPr="008706AB" w:rsidRDefault="00EA1AEB" w:rsidP="00EA1AEB">
            <w:pPr>
              <w:rPr>
                <w:sz w:val="21"/>
                <w:szCs w:val="21"/>
              </w:rPr>
            </w:pPr>
            <w:r w:rsidRPr="00EA1AEB">
              <w:rPr>
                <w:rFonts w:asciiTheme="minorHAnsi" w:hAnsiTheme="minorHAnsi" w:cstheme="minorHAnsi"/>
              </w:rPr>
              <w:t>Examine how proposed scientific responses to contemporary issues may impact on society and explore ethical, environmental, social and economic considerations (AC9S7H</w:t>
            </w:r>
            <w:proofErr w:type="gramStart"/>
            <w:r w:rsidRPr="00EA1AEB">
              <w:rPr>
                <w:rFonts w:asciiTheme="minorHAnsi" w:hAnsiTheme="minorHAnsi" w:cstheme="minorHAnsi"/>
              </w:rPr>
              <w:t>03 )</w:t>
            </w:r>
            <w:proofErr w:type="gramEnd"/>
          </w:p>
        </w:tc>
      </w:tr>
    </w:tbl>
    <w:p w14:paraId="6BC419D6" w14:textId="1CB8FD39" w:rsidR="00171739" w:rsidRPr="008706AB" w:rsidRDefault="00445F8A" w:rsidP="006755AD">
      <w:pPr>
        <w:pStyle w:val="Heading2"/>
      </w:pPr>
      <w:bookmarkStart w:id="2" w:name="_Toc505939528"/>
      <w:r w:rsidRPr="008706AB">
        <w:t xml:space="preserve">Learning </w:t>
      </w:r>
      <w:r w:rsidR="001F5692" w:rsidRPr="008706AB">
        <w:t>h</w:t>
      </w:r>
      <w:r w:rsidRPr="008706AB">
        <w:t>ook</w:t>
      </w:r>
      <w:bookmarkEnd w:id="2"/>
    </w:p>
    <w:p w14:paraId="45B1FB4A" w14:textId="3B44765C" w:rsidR="00A7442A" w:rsidRPr="008706AB" w:rsidRDefault="00A7442A" w:rsidP="00A7442A">
      <w:pPr>
        <w:rPr>
          <w:rStyle w:val="IntenseReference"/>
        </w:rPr>
      </w:pPr>
      <w:r w:rsidRPr="008706AB">
        <w:rPr>
          <w:rStyle w:val="IntenseReference"/>
        </w:rPr>
        <w:t xml:space="preserve">What’s the problem? </w:t>
      </w:r>
    </w:p>
    <w:p w14:paraId="4C7D86A8" w14:textId="77777777" w:rsidR="00A7442A" w:rsidRPr="008706AB" w:rsidRDefault="00A7442A" w:rsidP="00A7442A">
      <w:pPr>
        <w:rPr>
          <w:rStyle w:val="IntenseReference"/>
        </w:rPr>
      </w:pPr>
    </w:p>
    <w:p w14:paraId="42192D7E" w14:textId="3A6BCC7F" w:rsidR="006C473B" w:rsidRPr="008706AB" w:rsidRDefault="006C473B" w:rsidP="00782EB7">
      <w:pPr>
        <w:widowControl w:val="0"/>
        <w:numPr>
          <w:ilvl w:val="0"/>
          <w:numId w:val="12"/>
        </w:numPr>
        <w:pBdr>
          <w:top w:val="nil"/>
          <w:left w:val="nil"/>
          <w:bottom w:val="nil"/>
          <w:right w:val="nil"/>
          <w:between w:val="nil"/>
        </w:pBdr>
        <w:spacing w:line="240" w:lineRule="auto"/>
        <w:contextualSpacing/>
        <w:rPr>
          <w:rFonts w:asciiTheme="minorHAnsi" w:eastAsia="Helvetica Neue" w:hAnsiTheme="minorHAnsi" w:cstheme="minorHAnsi"/>
        </w:rPr>
      </w:pPr>
      <w:r w:rsidRPr="008706AB">
        <w:rPr>
          <w:rFonts w:asciiTheme="minorHAnsi" w:eastAsia="Helvetica Neue" w:hAnsiTheme="minorHAnsi" w:cstheme="minorHAnsi"/>
        </w:rPr>
        <w:t>For this project work it is advised that students work in groups of 3</w:t>
      </w:r>
      <w:r w:rsidR="00D02D06" w:rsidRPr="008706AB">
        <w:rPr>
          <w:rFonts w:asciiTheme="minorHAnsi" w:eastAsia="Helvetica Neue" w:hAnsiTheme="minorHAnsi" w:cstheme="minorHAnsi"/>
        </w:rPr>
        <w:t xml:space="preserve"> where practical. Provide each group with the Project Outline</w:t>
      </w:r>
      <w:r w:rsidR="008706AB" w:rsidRPr="008706AB">
        <w:rPr>
          <w:rFonts w:asciiTheme="minorHAnsi" w:eastAsia="Helvetica Neue" w:hAnsiTheme="minorHAnsi" w:cstheme="minorHAnsi"/>
        </w:rPr>
        <w:t>.</w:t>
      </w:r>
      <w:r w:rsidR="00D02D06" w:rsidRPr="008706AB">
        <w:rPr>
          <w:rFonts w:asciiTheme="minorHAnsi" w:eastAsia="Helvetica Neue" w:hAnsiTheme="minorHAnsi" w:cstheme="minorHAnsi"/>
        </w:rPr>
        <w:t xml:space="preserve"> The project outline is a request for help to analyse data from a weather balloon launch to determine the likelihood or rain. It explains there was a problem gathering cloud data; usually a key piece of data to determine the likelihood of rain. </w:t>
      </w:r>
    </w:p>
    <w:p w14:paraId="2CFD8B8D" w14:textId="70EA343D" w:rsidR="006C473B" w:rsidRPr="008706AB" w:rsidRDefault="006C473B" w:rsidP="006C473B">
      <w:pPr>
        <w:widowControl w:val="0"/>
        <w:spacing w:line="240" w:lineRule="auto"/>
        <w:contextualSpacing/>
        <w:rPr>
          <w:rFonts w:asciiTheme="minorHAnsi" w:eastAsia="Helvetica Neue" w:hAnsiTheme="minorHAnsi" w:cstheme="minorHAnsi"/>
        </w:rPr>
      </w:pPr>
    </w:p>
    <w:p w14:paraId="15DF6635" w14:textId="70C64D89" w:rsidR="006C473B" w:rsidRPr="008706AB" w:rsidRDefault="006C473B" w:rsidP="00D02D06">
      <w:pPr>
        <w:widowControl w:val="0"/>
        <w:numPr>
          <w:ilvl w:val="0"/>
          <w:numId w:val="12"/>
        </w:numPr>
        <w:pBdr>
          <w:top w:val="nil"/>
          <w:left w:val="nil"/>
          <w:bottom w:val="nil"/>
          <w:right w:val="nil"/>
          <w:between w:val="nil"/>
        </w:pBdr>
        <w:spacing w:line="240" w:lineRule="auto"/>
        <w:contextualSpacing/>
        <w:rPr>
          <w:rFonts w:asciiTheme="minorHAnsi" w:eastAsia="Helvetica Neue" w:hAnsiTheme="minorHAnsi" w:cstheme="minorHAnsi"/>
        </w:rPr>
      </w:pPr>
      <w:r w:rsidRPr="008706AB">
        <w:rPr>
          <w:rFonts w:asciiTheme="minorHAnsi" w:eastAsia="Helvetica Neue" w:hAnsiTheme="minorHAnsi" w:cstheme="minorHAnsi"/>
        </w:rPr>
        <w:lastRenderedPageBreak/>
        <w:t xml:space="preserve">Watch the video </w:t>
      </w:r>
      <w:r w:rsidR="00D02D06" w:rsidRPr="007771D9">
        <w:rPr>
          <w:rFonts w:asciiTheme="minorHAnsi" w:eastAsia="Helvetica Neue" w:hAnsiTheme="minorHAnsi" w:cstheme="minorHAnsi"/>
          <w:i/>
          <w:iCs/>
        </w:rPr>
        <w:t xml:space="preserve">Features Not Standard: Weather Balloon Launch and Recovery! </w:t>
      </w:r>
      <w:r w:rsidRPr="008706AB">
        <w:rPr>
          <w:rFonts w:asciiTheme="minorHAnsi" w:eastAsia="Helvetica Neue" w:hAnsiTheme="minorHAnsi" w:cstheme="minorHAnsi"/>
        </w:rPr>
        <w:t xml:space="preserve"> (10 minutes)</w:t>
      </w:r>
    </w:p>
    <w:p w14:paraId="394C65D0" w14:textId="22D8089D" w:rsidR="002B5AB9" w:rsidRPr="008706AB" w:rsidRDefault="002B5AB9" w:rsidP="00A5429B">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Explain that students</w:t>
      </w:r>
      <w:r w:rsidR="006C473B" w:rsidRPr="008706AB">
        <w:rPr>
          <w:rFonts w:asciiTheme="minorHAnsi" w:eastAsia="Helvetica Neue" w:hAnsiTheme="minorHAnsi" w:cstheme="minorHAnsi"/>
        </w:rPr>
        <w:t xml:space="preserve"> will be working with data from a weather balloon launch in regional Victoria. Weather balloons are used daily around the world to provide the input data for our weather forecasting tools. </w:t>
      </w:r>
      <w:r w:rsidR="002D5089" w:rsidRPr="008706AB">
        <w:rPr>
          <w:rFonts w:asciiTheme="minorHAnsi" w:eastAsia="Helvetica Neue" w:hAnsiTheme="minorHAnsi" w:cstheme="minorHAnsi"/>
        </w:rPr>
        <w:t>You may also want to show the video</w:t>
      </w:r>
      <w:r w:rsidR="002D5089" w:rsidRPr="00A5429B">
        <w:rPr>
          <w:rFonts w:asciiTheme="minorHAnsi" w:eastAsia="Helvetica Neue" w:hAnsiTheme="minorHAnsi" w:cstheme="minorHAnsi"/>
          <w:i/>
          <w:iCs/>
        </w:rPr>
        <w:t xml:space="preserve"> GoPro Weather balloon Stratosphere Flight! Short Version</w:t>
      </w:r>
      <w:r w:rsidR="002D5089" w:rsidRPr="008706AB">
        <w:rPr>
          <w:rFonts w:asciiTheme="minorHAnsi" w:eastAsia="Helvetica Neue" w:hAnsiTheme="minorHAnsi" w:cstheme="minorHAnsi"/>
        </w:rPr>
        <w:t xml:space="preserve"> (3 min) which shows the view from a height of 30km in the sky (stratosphere). </w:t>
      </w:r>
    </w:p>
    <w:p w14:paraId="1B61BFD7" w14:textId="77777777" w:rsidR="002D5089" w:rsidRPr="008706AB" w:rsidRDefault="002D5089" w:rsidP="002B5AB9">
      <w:pPr>
        <w:widowControl w:val="0"/>
        <w:spacing w:line="240" w:lineRule="auto"/>
        <w:ind w:left="720"/>
        <w:contextualSpacing/>
        <w:rPr>
          <w:rFonts w:asciiTheme="minorHAnsi" w:eastAsia="Helvetica Neue" w:hAnsiTheme="minorHAnsi" w:cstheme="minorHAnsi"/>
        </w:rPr>
      </w:pPr>
    </w:p>
    <w:p w14:paraId="48CFD40B" w14:textId="7CD59436" w:rsidR="002D5089" w:rsidRPr="008706AB" w:rsidRDefault="002D5089" w:rsidP="002D5089">
      <w:pPr>
        <w:widowControl w:val="0"/>
        <w:spacing w:line="240" w:lineRule="auto"/>
        <w:contextualSpacing/>
        <w:rPr>
          <w:rFonts w:asciiTheme="minorHAnsi" w:eastAsia="Helvetica Neue" w:hAnsiTheme="minorHAnsi" w:cstheme="minorHAnsi"/>
        </w:rPr>
      </w:pPr>
      <w:r w:rsidRPr="008706AB">
        <w:rPr>
          <w:rFonts w:asciiTheme="minorHAnsi" w:eastAsia="Helvetica Neue" w:hAnsiTheme="minorHAnsi" w:cstheme="minorHAnsi"/>
        </w:rPr>
        <w:t>Optional</w:t>
      </w:r>
    </w:p>
    <w:p w14:paraId="5B8C8AF7" w14:textId="00635E62" w:rsidR="002D5089" w:rsidRPr="008706AB" w:rsidRDefault="002D5089" w:rsidP="002D5089">
      <w:pPr>
        <w:widowControl w:val="0"/>
        <w:numPr>
          <w:ilvl w:val="0"/>
          <w:numId w:val="14"/>
        </w:numPr>
        <w:pBdr>
          <w:top w:val="nil"/>
          <w:left w:val="nil"/>
          <w:bottom w:val="nil"/>
          <w:right w:val="nil"/>
          <w:between w:val="nil"/>
        </w:pBdr>
        <w:spacing w:line="240" w:lineRule="auto"/>
        <w:contextualSpacing/>
        <w:rPr>
          <w:rFonts w:asciiTheme="minorHAnsi" w:eastAsia="Helvetica Neue" w:hAnsiTheme="minorHAnsi" w:cstheme="minorHAnsi"/>
        </w:rPr>
      </w:pPr>
      <w:r w:rsidRPr="008706AB">
        <w:rPr>
          <w:rFonts w:asciiTheme="minorHAnsi" w:eastAsia="Helvetica Neue" w:hAnsiTheme="minorHAnsi" w:cstheme="minorHAnsi"/>
        </w:rPr>
        <w:t>To assist students with t</w:t>
      </w:r>
      <w:r w:rsidR="007E19EC" w:rsidRPr="008706AB">
        <w:rPr>
          <w:rFonts w:asciiTheme="minorHAnsi" w:eastAsia="Helvetica Neue" w:hAnsiTheme="minorHAnsi" w:cstheme="minorHAnsi"/>
        </w:rPr>
        <w:t>heir team work you can set the T</w:t>
      </w:r>
      <w:r w:rsidRPr="008706AB">
        <w:rPr>
          <w:rFonts w:asciiTheme="minorHAnsi" w:eastAsia="Helvetica Neue" w:hAnsiTheme="minorHAnsi" w:cstheme="minorHAnsi"/>
        </w:rPr>
        <w:t>eam agreement</w:t>
      </w:r>
      <w:r w:rsidR="008706AB" w:rsidRPr="008706AB">
        <w:rPr>
          <w:rFonts w:asciiTheme="minorHAnsi" w:eastAsia="Helvetica Neue" w:hAnsiTheme="minorHAnsi" w:cstheme="minorHAnsi"/>
        </w:rPr>
        <w:t xml:space="preserve"> </w:t>
      </w:r>
      <w:r w:rsidRPr="008706AB">
        <w:rPr>
          <w:rFonts w:asciiTheme="minorHAnsi" w:eastAsia="Helvetica Neue" w:hAnsiTheme="minorHAnsi" w:cstheme="minorHAnsi"/>
        </w:rPr>
        <w:t xml:space="preserve">as a homework assignment. The aim for this activity is to focus on how they will work together, and think about whether they have formed a well-rounded team. </w:t>
      </w:r>
    </w:p>
    <w:p w14:paraId="39BC1BE5" w14:textId="77777777" w:rsidR="002D5089" w:rsidRPr="008706AB" w:rsidRDefault="002D5089" w:rsidP="002D5089">
      <w:pPr>
        <w:widowControl w:val="0"/>
        <w:spacing w:line="240" w:lineRule="auto"/>
        <w:ind w:left="1440"/>
        <w:contextualSpacing/>
        <w:rPr>
          <w:rFonts w:asciiTheme="minorHAnsi" w:eastAsia="Helvetica Neue" w:hAnsiTheme="minorHAnsi" w:cstheme="minorHAnsi"/>
        </w:rPr>
      </w:pPr>
    </w:p>
    <w:p w14:paraId="0086E4D4" w14:textId="77777777" w:rsidR="002D5089" w:rsidRPr="008706AB" w:rsidRDefault="002D5089" w:rsidP="002D5089">
      <w:pPr>
        <w:widowControl w:val="0"/>
        <w:numPr>
          <w:ilvl w:val="0"/>
          <w:numId w:val="14"/>
        </w:numPr>
        <w:pBdr>
          <w:top w:val="nil"/>
          <w:left w:val="nil"/>
          <w:bottom w:val="nil"/>
          <w:right w:val="nil"/>
          <w:between w:val="nil"/>
        </w:pBdr>
        <w:spacing w:line="240" w:lineRule="auto"/>
        <w:contextualSpacing/>
        <w:rPr>
          <w:rFonts w:asciiTheme="minorHAnsi" w:eastAsia="Helvetica Neue" w:hAnsiTheme="minorHAnsi" w:cstheme="minorHAnsi"/>
        </w:rPr>
      </w:pPr>
      <w:r w:rsidRPr="008706AB">
        <w:rPr>
          <w:rFonts w:asciiTheme="minorHAnsi" w:eastAsia="Helvetica Neue" w:hAnsiTheme="minorHAnsi" w:cstheme="minorHAnsi"/>
        </w:rPr>
        <w:t>Brainstorming Activity (20 minutes)</w:t>
      </w:r>
    </w:p>
    <w:p w14:paraId="452F7607" w14:textId="4DFD9A05" w:rsidR="002D5089" w:rsidRPr="008706AB" w:rsidRDefault="002D5089" w:rsidP="002D5089">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 xml:space="preserve">In their groups, have students come up with 5 environmental things that might also be affected by global warming, which can be monitored through the atmosphere. Use the </w:t>
      </w:r>
      <w:r w:rsidR="008706AB" w:rsidRPr="008706AB">
        <w:rPr>
          <w:rFonts w:asciiTheme="minorHAnsi" w:eastAsia="Helvetica Neue" w:hAnsiTheme="minorHAnsi" w:cstheme="minorHAnsi"/>
        </w:rPr>
        <w:t>Brainstorming scaffold.</w:t>
      </w:r>
      <w:r w:rsidR="007E19EC" w:rsidRPr="008706AB">
        <w:rPr>
          <w:rFonts w:asciiTheme="minorHAnsi" w:eastAsia="Helvetica Neue" w:hAnsiTheme="minorHAnsi" w:cstheme="minorHAnsi"/>
        </w:rPr>
        <w:t xml:space="preserve"> The brainstorm covers the following questions: </w:t>
      </w:r>
    </w:p>
    <w:p w14:paraId="235738E5" w14:textId="77777777" w:rsidR="007E19EC" w:rsidRPr="008706AB" w:rsidRDefault="007E19EC" w:rsidP="002D5089">
      <w:pPr>
        <w:widowControl w:val="0"/>
        <w:spacing w:line="240" w:lineRule="auto"/>
        <w:ind w:left="720"/>
        <w:contextualSpacing/>
        <w:rPr>
          <w:rFonts w:asciiTheme="minorHAnsi" w:eastAsia="Helvetica Neue" w:hAnsiTheme="minorHAnsi" w:cstheme="minorHAnsi"/>
        </w:rPr>
      </w:pPr>
    </w:p>
    <w:p w14:paraId="1422618C" w14:textId="46D45397" w:rsidR="007E19EC" w:rsidRPr="008706AB" w:rsidRDefault="007E19EC" w:rsidP="002D5089">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What might be ways the atmosphere affects us on Earth?</w:t>
      </w:r>
    </w:p>
    <w:p w14:paraId="71814C2F" w14:textId="4787648F" w:rsidR="007E19EC" w:rsidRPr="008706AB" w:rsidRDefault="007E19EC" w:rsidP="007E19EC">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Possible Answers: rain, storms, radiation protection, oxygen production from trees, heating and cooling, transportation.</w:t>
      </w:r>
    </w:p>
    <w:p w14:paraId="2F7D44C1" w14:textId="77777777" w:rsidR="007E19EC" w:rsidRPr="008706AB" w:rsidRDefault="007E19EC" w:rsidP="007E19EC">
      <w:pPr>
        <w:widowControl w:val="0"/>
        <w:spacing w:line="240" w:lineRule="auto"/>
        <w:ind w:left="720"/>
        <w:contextualSpacing/>
        <w:rPr>
          <w:rFonts w:asciiTheme="minorHAnsi" w:eastAsia="Helvetica Neue" w:hAnsiTheme="minorHAnsi" w:cstheme="minorHAnsi"/>
        </w:rPr>
      </w:pPr>
    </w:p>
    <w:p w14:paraId="4E9F7F2C" w14:textId="77777777" w:rsidR="007E19EC" w:rsidRPr="008706AB" w:rsidRDefault="002D5089" w:rsidP="007E19EC">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How do we interact with the atmosphere?</w:t>
      </w:r>
    </w:p>
    <w:p w14:paraId="74137EDD" w14:textId="4C67C56A" w:rsidR="007E19EC" w:rsidRPr="008706AB" w:rsidRDefault="002D5089" w:rsidP="007E19EC">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Possible answers: receiv</w:t>
      </w:r>
      <w:r w:rsidR="007E19EC" w:rsidRPr="008706AB">
        <w:rPr>
          <w:rFonts w:asciiTheme="minorHAnsi" w:eastAsia="Helvetica Neue" w:hAnsiTheme="minorHAnsi" w:cstheme="minorHAnsi"/>
        </w:rPr>
        <w:t>e sunlight, hear sound, air</w:t>
      </w:r>
      <w:r w:rsidRPr="008706AB">
        <w:rPr>
          <w:rFonts w:asciiTheme="minorHAnsi" w:eastAsia="Helvetica Neue" w:hAnsiTheme="minorHAnsi" w:cstheme="minorHAnsi"/>
        </w:rPr>
        <w:t xml:space="preserve"> trans</w:t>
      </w:r>
      <w:r w:rsidR="007E19EC" w:rsidRPr="008706AB">
        <w:rPr>
          <w:rFonts w:asciiTheme="minorHAnsi" w:eastAsia="Helvetica Neue" w:hAnsiTheme="minorHAnsi" w:cstheme="minorHAnsi"/>
        </w:rPr>
        <w:t>portation, pollution emissions,</w:t>
      </w:r>
      <w:r w:rsidRPr="008706AB">
        <w:rPr>
          <w:rFonts w:asciiTheme="minorHAnsi" w:eastAsia="Helvetica Neue" w:hAnsiTheme="minorHAnsi" w:cstheme="minorHAnsi"/>
        </w:rPr>
        <w:t xml:space="preserve"> fire</w:t>
      </w:r>
      <w:r w:rsidR="007E19EC" w:rsidRPr="008706AB">
        <w:rPr>
          <w:rFonts w:asciiTheme="minorHAnsi" w:eastAsia="Helvetica Neue" w:hAnsiTheme="minorHAnsi" w:cstheme="minorHAnsi"/>
        </w:rPr>
        <w:t xml:space="preserve"> and burning</w:t>
      </w:r>
      <w:r w:rsidRPr="008706AB">
        <w:rPr>
          <w:rFonts w:asciiTheme="minorHAnsi" w:eastAsia="Helvetica Neue" w:hAnsiTheme="minorHAnsi" w:cstheme="minorHAnsi"/>
        </w:rPr>
        <w:t>, breathing, sunburn/skin cancer, etc</w:t>
      </w:r>
    </w:p>
    <w:p w14:paraId="5D96F67F" w14:textId="77777777" w:rsidR="007E19EC" w:rsidRPr="008706AB" w:rsidRDefault="007E19EC" w:rsidP="007E19EC">
      <w:pPr>
        <w:widowControl w:val="0"/>
        <w:spacing w:line="240" w:lineRule="auto"/>
        <w:ind w:left="720"/>
        <w:contextualSpacing/>
        <w:rPr>
          <w:rFonts w:asciiTheme="minorHAnsi" w:eastAsia="Helvetica Neue" w:hAnsiTheme="minorHAnsi" w:cstheme="minorHAnsi"/>
        </w:rPr>
      </w:pPr>
    </w:p>
    <w:p w14:paraId="52CCCA1A" w14:textId="5303BFDC" w:rsidR="007E19EC" w:rsidRPr="008706AB" w:rsidRDefault="007E19EC" w:rsidP="007E19EC">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What might b</w:t>
      </w:r>
      <w:r w:rsidR="002D5089" w:rsidRPr="008706AB">
        <w:rPr>
          <w:rFonts w:asciiTheme="minorHAnsi" w:eastAsia="Helvetica Neue" w:hAnsiTheme="minorHAnsi" w:cstheme="minorHAnsi"/>
        </w:rPr>
        <w:t>enefit from monitoring the atmosphere</w:t>
      </w:r>
      <w:r w:rsidRPr="008706AB">
        <w:rPr>
          <w:rFonts w:asciiTheme="minorHAnsi" w:eastAsia="Helvetica Neue" w:hAnsiTheme="minorHAnsi" w:cstheme="minorHAnsi"/>
        </w:rPr>
        <w:t>?</w:t>
      </w:r>
    </w:p>
    <w:p w14:paraId="3F05DA61" w14:textId="5845141F" w:rsidR="002B5AB9" w:rsidRPr="008706AB" w:rsidRDefault="002D5089" w:rsidP="00A5429B">
      <w:pPr>
        <w:widowControl w:val="0"/>
        <w:spacing w:line="240" w:lineRule="auto"/>
        <w:ind w:left="720"/>
        <w:contextualSpacing/>
        <w:rPr>
          <w:rFonts w:asciiTheme="minorHAnsi" w:eastAsia="Helvetica Neue" w:hAnsiTheme="minorHAnsi" w:cstheme="minorHAnsi"/>
        </w:rPr>
      </w:pPr>
      <w:r w:rsidRPr="008706AB">
        <w:rPr>
          <w:rFonts w:asciiTheme="minorHAnsi" w:eastAsia="Helvetica Neue" w:hAnsiTheme="minorHAnsi" w:cstheme="minorHAnsi"/>
        </w:rPr>
        <w:t>Possible answers:</w:t>
      </w:r>
      <w:r w:rsidR="007E19EC" w:rsidRPr="008706AB">
        <w:rPr>
          <w:rFonts w:asciiTheme="minorHAnsi" w:eastAsia="Helvetica Neue" w:hAnsiTheme="minorHAnsi" w:cstheme="minorHAnsi"/>
        </w:rPr>
        <w:t xml:space="preserve"> </w:t>
      </w:r>
      <w:r w:rsidRPr="008706AB">
        <w:rPr>
          <w:rFonts w:asciiTheme="minorHAnsi" w:eastAsia="Helvetica Neue" w:hAnsiTheme="minorHAnsi" w:cstheme="minorHAnsi"/>
        </w:rPr>
        <w:t>Holes in the ozone, Radiation, Changes in the magnetic field, Global warming, Weather patterns, Oxygen production from forests, Wind patterns, Volcano eruptions, Hazardous factory pollution, Carbon emissions, Rainfall and snow</w:t>
      </w:r>
    </w:p>
    <w:p w14:paraId="2959D0FF" w14:textId="2A585A65" w:rsidR="00171739" w:rsidRPr="00A5429B" w:rsidRDefault="00445F8A" w:rsidP="006755AD">
      <w:pPr>
        <w:pStyle w:val="Heading2"/>
        <w:rPr>
          <w:rFonts w:asciiTheme="minorHAnsi" w:hAnsiTheme="minorHAnsi" w:cstheme="minorHAnsi"/>
        </w:rPr>
      </w:pPr>
      <w:bookmarkStart w:id="3" w:name="_Toc505939529"/>
      <w:r w:rsidRPr="00A5429B">
        <w:rPr>
          <w:rFonts w:asciiTheme="minorHAnsi" w:hAnsiTheme="minorHAnsi" w:cstheme="minorHAnsi"/>
        </w:rPr>
        <w:t>Learning map and outcomes</w:t>
      </w:r>
      <w:bookmarkEnd w:id="3"/>
    </w:p>
    <w:p w14:paraId="75B39456" w14:textId="27BD557E" w:rsidR="00171739" w:rsidRPr="00A5429B" w:rsidRDefault="00445F8A">
      <w:pPr>
        <w:spacing w:line="240" w:lineRule="auto"/>
        <w:rPr>
          <w:rFonts w:asciiTheme="minorHAnsi" w:hAnsiTheme="minorHAnsi" w:cstheme="minorHAnsi"/>
          <w:sz w:val="24"/>
          <w:szCs w:val="24"/>
        </w:rPr>
      </w:pPr>
      <w:r w:rsidRPr="00A5429B">
        <w:rPr>
          <w:rFonts w:asciiTheme="minorHAnsi" w:hAnsiTheme="minorHAnsi" w:cstheme="minorHAnsi"/>
          <w:sz w:val="24"/>
          <w:szCs w:val="24"/>
        </w:rPr>
        <w:t xml:space="preserve">Throughout this learning sequence students will </w:t>
      </w:r>
      <w:r w:rsidR="007E19EC" w:rsidRPr="00A5429B">
        <w:rPr>
          <w:rFonts w:asciiTheme="minorHAnsi" w:hAnsiTheme="minorHAnsi" w:cstheme="minorHAnsi"/>
          <w:sz w:val="24"/>
          <w:szCs w:val="24"/>
        </w:rPr>
        <w:t xml:space="preserve">work in their group to analyse weather data to solve a problem </w:t>
      </w:r>
    </w:p>
    <w:p w14:paraId="5E51ED22" w14:textId="258597BE" w:rsidR="00171739" w:rsidRPr="00A5429B" w:rsidRDefault="00171739">
      <w:pPr>
        <w:spacing w:line="240" w:lineRule="auto"/>
        <w:rPr>
          <w:rFonts w:asciiTheme="minorHAnsi" w:hAnsiTheme="minorHAnsi" w:cstheme="minorHAnsi"/>
          <w:sz w:val="24"/>
          <w:szCs w:val="24"/>
        </w:rPr>
      </w:pPr>
    </w:p>
    <w:p w14:paraId="08031E87" w14:textId="79827397" w:rsidR="00171739" w:rsidRPr="00A5429B" w:rsidRDefault="00445F8A">
      <w:pPr>
        <w:spacing w:line="240" w:lineRule="auto"/>
        <w:rPr>
          <w:rFonts w:asciiTheme="minorHAnsi" w:hAnsiTheme="minorHAnsi" w:cstheme="minorHAnsi"/>
          <w:sz w:val="24"/>
          <w:szCs w:val="24"/>
        </w:rPr>
      </w:pPr>
      <w:r w:rsidRPr="00A5429B">
        <w:rPr>
          <w:rFonts w:asciiTheme="minorHAnsi" w:hAnsiTheme="minorHAnsi" w:cstheme="minorHAnsi"/>
          <w:sz w:val="24"/>
          <w:szCs w:val="24"/>
        </w:rPr>
        <w:t>Throughout this process they will learn:</w:t>
      </w:r>
    </w:p>
    <w:p w14:paraId="51013B23" w14:textId="3878A057" w:rsidR="00171739" w:rsidRPr="00A5429B" w:rsidRDefault="002D5089" w:rsidP="002D5089">
      <w:pPr>
        <w:pStyle w:val="ListParagraph"/>
        <w:numPr>
          <w:ilvl w:val="0"/>
          <w:numId w:val="5"/>
        </w:numPr>
        <w:spacing w:line="240" w:lineRule="auto"/>
        <w:rPr>
          <w:rFonts w:asciiTheme="minorHAnsi" w:eastAsia="Cambria" w:hAnsiTheme="minorHAnsi" w:cstheme="minorHAnsi"/>
          <w:sz w:val="24"/>
          <w:szCs w:val="24"/>
        </w:rPr>
      </w:pPr>
      <w:r w:rsidRPr="00A5429B">
        <w:rPr>
          <w:rFonts w:asciiTheme="minorHAnsi" w:hAnsiTheme="minorHAnsi" w:cstheme="minorHAnsi"/>
        </w:rPr>
        <w:t>how to become familiar with the problem they are solving.</w:t>
      </w:r>
    </w:p>
    <w:p w14:paraId="63FFDDCD" w14:textId="5A9E8A40" w:rsidR="002D5089" w:rsidRPr="00A5429B" w:rsidRDefault="007E19EC" w:rsidP="002D5089">
      <w:pPr>
        <w:pStyle w:val="ListParagraph"/>
        <w:numPr>
          <w:ilvl w:val="0"/>
          <w:numId w:val="5"/>
        </w:numPr>
        <w:spacing w:line="240" w:lineRule="auto"/>
        <w:rPr>
          <w:rFonts w:asciiTheme="minorHAnsi" w:hAnsiTheme="minorHAnsi" w:cstheme="minorHAnsi"/>
        </w:rPr>
      </w:pPr>
      <w:r w:rsidRPr="00A5429B">
        <w:rPr>
          <w:rFonts w:asciiTheme="minorHAnsi" w:hAnsiTheme="minorHAnsi" w:cstheme="minorHAnsi"/>
        </w:rPr>
        <w:t>apply</w:t>
      </w:r>
      <w:r w:rsidR="002D5089" w:rsidRPr="00A5429B">
        <w:rPr>
          <w:rFonts w:asciiTheme="minorHAnsi" w:hAnsiTheme="minorHAnsi" w:cstheme="minorHAnsi"/>
        </w:rPr>
        <w:t xml:space="preserve"> their understanding of the water cycle and key terminology and vocabulary</w:t>
      </w:r>
    </w:p>
    <w:p w14:paraId="7609251E" w14:textId="4B5ECC48" w:rsidR="00171739" w:rsidRPr="00A5429B" w:rsidRDefault="002D5089" w:rsidP="002D5089">
      <w:pPr>
        <w:pStyle w:val="ListParagraph"/>
        <w:numPr>
          <w:ilvl w:val="0"/>
          <w:numId w:val="5"/>
        </w:numPr>
        <w:spacing w:line="240" w:lineRule="auto"/>
        <w:rPr>
          <w:rFonts w:asciiTheme="minorHAnsi" w:hAnsiTheme="minorHAnsi" w:cstheme="minorHAnsi"/>
        </w:rPr>
      </w:pPr>
      <w:r w:rsidRPr="00A5429B">
        <w:rPr>
          <w:rFonts w:asciiTheme="minorHAnsi" w:hAnsiTheme="minorHAnsi" w:cstheme="minorHAnsi"/>
        </w:rPr>
        <w:t>how to start an analysis of a data set and identify relevant information to help analyse data</w:t>
      </w:r>
    </w:p>
    <w:p w14:paraId="499139CD" w14:textId="23274DF6" w:rsidR="002D5089" w:rsidRPr="00A5429B" w:rsidRDefault="002D5089" w:rsidP="002D5089">
      <w:pPr>
        <w:pStyle w:val="ListParagraph"/>
        <w:numPr>
          <w:ilvl w:val="0"/>
          <w:numId w:val="5"/>
        </w:numPr>
        <w:spacing w:line="240" w:lineRule="auto"/>
        <w:rPr>
          <w:rFonts w:asciiTheme="minorHAnsi" w:hAnsiTheme="minorHAnsi" w:cstheme="minorHAnsi"/>
        </w:rPr>
      </w:pPr>
      <w:r w:rsidRPr="00A5429B">
        <w:rPr>
          <w:rFonts w:asciiTheme="minorHAnsi" w:hAnsiTheme="minorHAnsi" w:cstheme="minorHAnsi"/>
        </w:rPr>
        <w:t>to use Excel to make calculations across large data sets</w:t>
      </w:r>
    </w:p>
    <w:p w14:paraId="35E694DC" w14:textId="74385891" w:rsidR="002D5089" w:rsidRPr="00A5429B" w:rsidRDefault="002D5089" w:rsidP="002D5089">
      <w:pPr>
        <w:pStyle w:val="ListParagraph"/>
        <w:numPr>
          <w:ilvl w:val="0"/>
          <w:numId w:val="5"/>
        </w:numPr>
        <w:spacing w:line="240" w:lineRule="auto"/>
        <w:rPr>
          <w:rFonts w:asciiTheme="minorHAnsi" w:hAnsiTheme="minorHAnsi" w:cstheme="minorHAnsi"/>
        </w:rPr>
      </w:pPr>
      <w:r w:rsidRPr="00A5429B">
        <w:rPr>
          <w:rFonts w:asciiTheme="minorHAnsi" w:hAnsiTheme="minorHAnsi" w:cstheme="minorHAnsi"/>
        </w:rPr>
        <w:t>draw meaningful conclusions from their data analysis.</w:t>
      </w:r>
    </w:p>
    <w:p w14:paraId="57E1E815" w14:textId="69E98221" w:rsidR="00171739" w:rsidRPr="00A5429B" w:rsidRDefault="00445F8A" w:rsidP="006755AD">
      <w:pPr>
        <w:pStyle w:val="Heading2"/>
        <w:rPr>
          <w:rFonts w:asciiTheme="minorHAnsi" w:hAnsiTheme="minorHAnsi" w:cstheme="minorHAnsi"/>
        </w:rPr>
      </w:pPr>
      <w:bookmarkStart w:id="4" w:name="_Toc505939530"/>
      <w:r w:rsidRPr="00A5429B">
        <w:rPr>
          <w:rFonts w:asciiTheme="minorHAnsi" w:hAnsiTheme="minorHAnsi" w:cstheme="minorHAnsi"/>
        </w:rPr>
        <w:t xml:space="preserve">Learning </w:t>
      </w:r>
      <w:r w:rsidR="001F5692" w:rsidRPr="00A5429B">
        <w:rPr>
          <w:rFonts w:asciiTheme="minorHAnsi" w:hAnsiTheme="minorHAnsi" w:cstheme="minorHAnsi"/>
        </w:rPr>
        <w:t>i</w:t>
      </w:r>
      <w:r w:rsidRPr="00A5429B">
        <w:rPr>
          <w:rFonts w:asciiTheme="minorHAnsi" w:hAnsiTheme="minorHAnsi" w:cstheme="minorHAnsi"/>
        </w:rPr>
        <w:t>nput</w:t>
      </w:r>
      <w:bookmarkEnd w:id="4"/>
    </w:p>
    <w:p w14:paraId="0269C572" w14:textId="6ACEBAF1" w:rsidR="00171739" w:rsidRPr="00A5429B" w:rsidRDefault="00A7442A">
      <w:pPr>
        <w:widowControl w:val="0"/>
        <w:spacing w:line="240" w:lineRule="auto"/>
        <w:rPr>
          <w:rStyle w:val="IntenseReference"/>
          <w:rFonts w:asciiTheme="minorHAnsi" w:hAnsiTheme="minorHAnsi" w:cstheme="minorHAnsi"/>
        </w:rPr>
      </w:pPr>
      <w:r w:rsidRPr="00A5429B">
        <w:rPr>
          <w:rStyle w:val="IntenseReference"/>
          <w:rFonts w:asciiTheme="minorHAnsi" w:hAnsiTheme="minorHAnsi" w:cstheme="minorHAnsi"/>
        </w:rPr>
        <w:t>Earth’s Atmosphere</w:t>
      </w:r>
    </w:p>
    <w:p w14:paraId="17E6A6C4" w14:textId="77777777" w:rsidR="00A7442A" w:rsidRPr="00A5429B" w:rsidRDefault="00A7442A">
      <w:pPr>
        <w:widowControl w:val="0"/>
        <w:spacing w:line="240" w:lineRule="auto"/>
        <w:rPr>
          <w:rStyle w:val="IntenseReference"/>
          <w:rFonts w:asciiTheme="minorHAnsi" w:hAnsiTheme="minorHAnsi" w:cstheme="minorHAnsi"/>
        </w:rPr>
      </w:pPr>
    </w:p>
    <w:p w14:paraId="5F958100" w14:textId="1681C4F9" w:rsidR="003233D5" w:rsidRPr="00A5429B" w:rsidRDefault="003233D5" w:rsidP="003233D5">
      <w:pPr>
        <w:tabs>
          <w:tab w:val="left" w:pos="2556"/>
        </w:tabs>
        <w:spacing w:line="240" w:lineRule="auto"/>
        <w:rPr>
          <w:rFonts w:asciiTheme="minorHAnsi" w:hAnsiTheme="minorHAnsi" w:cstheme="minorHAnsi"/>
        </w:rPr>
      </w:pPr>
      <w:r w:rsidRPr="00A5429B">
        <w:rPr>
          <w:rFonts w:asciiTheme="minorHAnsi" w:hAnsiTheme="minorHAnsi" w:cstheme="minorHAnsi"/>
        </w:rPr>
        <w:t xml:space="preserve">Refresh student understanding of the water cycle using the video </w:t>
      </w:r>
      <w:r w:rsidRPr="00A5429B">
        <w:rPr>
          <w:rFonts w:asciiTheme="minorHAnsi" w:hAnsiTheme="minorHAnsi" w:cstheme="minorHAnsi"/>
          <w:i/>
          <w:iCs/>
        </w:rPr>
        <w:t>The water cycle | Ecology | Khan Academy</w:t>
      </w:r>
      <w:r w:rsidRPr="00A5429B">
        <w:rPr>
          <w:rFonts w:asciiTheme="minorHAnsi" w:hAnsiTheme="minorHAnsi" w:cstheme="minorHAnsi"/>
        </w:rPr>
        <w:t>. (10 minutes)</w:t>
      </w:r>
      <w:r w:rsidR="00A7442A" w:rsidRPr="00A5429B">
        <w:rPr>
          <w:rFonts w:asciiTheme="minorHAnsi" w:hAnsiTheme="minorHAnsi" w:cstheme="minorHAnsi"/>
        </w:rPr>
        <w:t xml:space="preserve"> or use the </w:t>
      </w:r>
      <w:r w:rsidR="00A7442A" w:rsidRPr="00A5429B">
        <w:rPr>
          <w:rFonts w:asciiTheme="minorHAnsi" w:hAnsiTheme="minorHAnsi" w:cstheme="minorHAnsi"/>
          <w:i/>
          <w:iCs/>
        </w:rPr>
        <w:t xml:space="preserve">Water cycle interactive </w:t>
      </w:r>
      <w:r w:rsidR="00A7442A" w:rsidRPr="00A5429B">
        <w:rPr>
          <w:rFonts w:asciiTheme="minorHAnsi" w:hAnsiTheme="minorHAnsi" w:cstheme="minorHAnsi"/>
        </w:rPr>
        <w:t xml:space="preserve">on the NASA website. </w:t>
      </w:r>
    </w:p>
    <w:p w14:paraId="0582D6D6" w14:textId="77777777" w:rsidR="003233D5" w:rsidRPr="00A5429B" w:rsidRDefault="003233D5" w:rsidP="003233D5">
      <w:pPr>
        <w:tabs>
          <w:tab w:val="left" w:pos="2556"/>
        </w:tabs>
        <w:spacing w:line="240" w:lineRule="auto"/>
        <w:rPr>
          <w:rFonts w:asciiTheme="minorHAnsi" w:hAnsiTheme="minorHAnsi" w:cstheme="minorHAnsi"/>
        </w:rPr>
      </w:pPr>
    </w:p>
    <w:p w14:paraId="0778908F" w14:textId="113155BA" w:rsidR="003233D5" w:rsidRPr="00A5429B" w:rsidRDefault="003233D5" w:rsidP="003233D5">
      <w:pPr>
        <w:tabs>
          <w:tab w:val="left" w:pos="2556"/>
        </w:tabs>
        <w:spacing w:line="240" w:lineRule="auto"/>
        <w:rPr>
          <w:rFonts w:asciiTheme="minorHAnsi" w:hAnsiTheme="minorHAnsi" w:cstheme="minorHAnsi"/>
        </w:rPr>
      </w:pPr>
      <w:r w:rsidRPr="00A5429B">
        <w:rPr>
          <w:rFonts w:asciiTheme="minorHAnsi" w:hAnsiTheme="minorHAnsi" w:cstheme="minorHAnsi"/>
        </w:rPr>
        <w:lastRenderedPageBreak/>
        <w:t>Test students understanding of the water cycle using the Water cycle worksheet</w:t>
      </w:r>
      <w:r w:rsidR="008706AB" w:rsidRPr="00A5429B">
        <w:rPr>
          <w:rFonts w:asciiTheme="minorHAnsi" w:hAnsiTheme="minorHAnsi" w:cstheme="minorHAnsi"/>
        </w:rPr>
        <w:t>.</w:t>
      </w:r>
      <w:r w:rsidRPr="00A5429B">
        <w:rPr>
          <w:rFonts w:asciiTheme="minorHAnsi" w:hAnsiTheme="minorHAnsi" w:cstheme="minorHAnsi"/>
        </w:rPr>
        <w:t xml:space="preserve"> You may decide to set this as a homework task. </w:t>
      </w:r>
    </w:p>
    <w:p w14:paraId="112CE8C0" w14:textId="02E9BB29" w:rsidR="00A7442A" w:rsidRPr="00A5429B" w:rsidRDefault="00A7442A" w:rsidP="003233D5">
      <w:pPr>
        <w:tabs>
          <w:tab w:val="left" w:pos="2556"/>
        </w:tabs>
        <w:spacing w:line="240" w:lineRule="auto"/>
        <w:rPr>
          <w:rFonts w:asciiTheme="minorHAnsi" w:hAnsiTheme="minorHAnsi" w:cstheme="minorHAnsi"/>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4176"/>
      </w:tblGrid>
      <w:tr w:rsidR="00A7442A" w:rsidRPr="00A5429B" w14:paraId="7D0ABE5A" w14:textId="77777777" w:rsidTr="00A7442A">
        <w:tc>
          <w:tcPr>
            <w:tcW w:w="5015" w:type="dxa"/>
          </w:tcPr>
          <w:p w14:paraId="2A5C7BB0" w14:textId="77777777" w:rsidR="00A7442A" w:rsidRPr="00A5429B" w:rsidRDefault="00A7442A" w:rsidP="00A7442A">
            <w:pPr>
              <w:tabs>
                <w:tab w:val="left" w:pos="2556"/>
              </w:tabs>
              <w:rPr>
                <w:rFonts w:asciiTheme="minorHAnsi" w:hAnsiTheme="minorHAnsi" w:cstheme="minorHAnsi"/>
              </w:rPr>
            </w:pPr>
            <w:r w:rsidRPr="00A5429B">
              <w:rPr>
                <w:rFonts w:asciiTheme="minorHAnsi" w:hAnsiTheme="minorHAnsi" w:cstheme="minorHAnsi"/>
              </w:rPr>
              <w:t>How do we use the water cycle in our everyday life?</w:t>
            </w:r>
          </w:p>
          <w:p w14:paraId="3901D5D2" w14:textId="77777777" w:rsidR="00A7442A" w:rsidRPr="00A5429B" w:rsidRDefault="00A7442A" w:rsidP="00A7442A">
            <w:pPr>
              <w:tabs>
                <w:tab w:val="left" w:pos="2556"/>
              </w:tabs>
              <w:rPr>
                <w:rFonts w:asciiTheme="minorHAnsi" w:hAnsiTheme="minorHAnsi" w:cstheme="minorHAnsi"/>
              </w:rPr>
            </w:pPr>
            <w:r w:rsidRPr="00A5429B">
              <w:rPr>
                <w:rFonts w:asciiTheme="minorHAnsi" w:hAnsiTheme="minorHAnsi" w:cstheme="minorHAnsi"/>
              </w:rPr>
              <w:t xml:space="preserve">To give context to the problem, and show the relevance of the project to the students’ lives, we want the class to discuss how the water cycle affects them. </w:t>
            </w:r>
          </w:p>
          <w:p w14:paraId="63141573" w14:textId="77777777" w:rsidR="00A7442A" w:rsidRPr="00A5429B" w:rsidRDefault="00A7442A" w:rsidP="00A7442A">
            <w:pPr>
              <w:tabs>
                <w:tab w:val="left" w:pos="2556"/>
              </w:tabs>
              <w:rPr>
                <w:rFonts w:asciiTheme="minorHAnsi" w:hAnsiTheme="minorHAnsi" w:cstheme="minorHAnsi"/>
              </w:rPr>
            </w:pPr>
            <w:r w:rsidRPr="00A5429B">
              <w:rPr>
                <w:rFonts w:asciiTheme="minorHAnsi" w:hAnsiTheme="minorHAnsi" w:cstheme="minorHAnsi"/>
              </w:rPr>
              <w:t>We suggest you talk about their mobile phone’s weather app. Most weather forecast apps talk about humidity levels near the chance of rain. You can discuss how someone collects humidity data in your city/town, it’s uploaded to a database and used to create a forecast about rain.</w:t>
            </w:r>
          </w:p>
          <w:p w14:paraId="3944113B" w14:textId="77777777" w:rsidR="00A7442A" w:rsidRPr="00A5429B" w:rsidRDefault="00A7442A" w:rsidP="00A7442A">
            <w:pPr>
              <w:tabs>
                <w:tab w:val="left" w:pos="2556"/>
              </w:tabs>
              <w:rPr>
                <w:rFonts w:asciiTheme="minorHAnsi" w:hAnsiTheme="minorHAnsi" w:cstheme="minorHAnsi"/>
              </w:rPr>
            </w:pPr>
          </w:p>
          <w:p w14:paraId="53AA1CF4" w14:textId="04C6EE71" w:rsidR="00A7442A" w:rsidRPr="00A5429B" w:rsidRDefault="00A7442A" w:rsidP="00A7442A">
            <w:pPr>
              <w:tabs>
                <w:tab w:val="left" w:pos="2556"/>
              </w:tabs>
              <w:rPr>
                <w:rFonts w:asciiTheme="minorHAnsi" w:hAnsiTheme="minorHAnsi" w:cstheme="minorHAnsi"/>
              </w:rPr>
            </w:pPr>
            <w:r w:rsidRPr="00A5429B">
              <w:rPr>
                <w:rFonts w:asciiTheme="minorHAnsi" w:hAnsiTheme="minorHAnsi" w:cstheme="minorHAnsi"/>
              </w:rPr>
              <w:t xml:space="preserve"> Show students that the app includes humidity as a %. Explain that people use this information to know what to wear, how ‘muggy’ it will be and if it’s likely to rain. Observe the forecast on different days and see if the humidity percentage correlates to the likelihood of rain. </w:t>
            </w:r>
          </w:p>
        </w:tc>
        <w:tc>
          <w:tcPr>
            <w:tcW w:w="4011" w:type="dxa"/>
          </w:tcPr>
          <w:p w14:paraId="4025967B" w14:textId="2B947686" w:rsidR="00A7442A" w:rsidRPr="00A5429B" w:rsidRDefault="00A7442A" w:rsidP="003233D5">
            <w:pPr>
              <w:tabs>
                <w:tab w:val="left" w:pos="2556"/>
              </w:tabs>
              <w:rPr>
                <w:rFonts w:asciiTheme="minorHAnsi" w:hAnsiTheme="minorHAnsi" w:cstheme="minorHAnsi"/>
              </w:rPr>
            </w:pPr>
            <w:r w:rsidRPr="00A5429B">
              <w:rPr>
                <w:rFonts w:asciiTheme="minorHAnsi" w:hAnsiTheme="minorHAnsi" w:cstheme="minorHAnsi"/>
                <w:noProof/>
              </w:rPr>
              <w:drawing>
                <wp:inline distT="0" distB="0" distL="0" distR="0" wp14:anchorId="2D9651DE" wp14:editId="5E2C8DFD">
                  <wp:extent cx="2508067" cy="2757600"/>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1584" cy="2772462"/>
                          </a:xfrm>
                          <a:prstGeom prst="rect">
                            <a:avLst/>
                          </a:prstGeom>
                          <a:noFill/>
                        </pic:spPr>
                      </pic:pic>
                    </a:graphicData>
                  </a:graphic>
                </wp:inline>
              </w:drawing>
            </w:r>
          </w:p>
        </w:tc>
      </w:tr>
    </w:tbl>
    <w:p w14:paraId="5BBDCA37" w14:textId="77777777" w:rsidR="00A7442A" w:rsidRPr="008706AB" w:rsidRDefault="00A7442A" w:rsidP="003233D5">
      <w:pPr>
        <w:tabs>
          <w:tab w:val="left" w:pos="2556"/>
        </w:tabs>
        <w:spacing w:line="240" w:lineRule="auto"/>
        <w:rPr>
          <w:sz w:val="24"/>
          <w:szCs w:val="24"/>
        </w:rPr>
      </w:pPr>
    </w:p>
    <w:p w14:paraId="305C60EA" w14:textId="2DB0F1C9" w:rsidR="00171739" w:rsidRPr="008706AB" w:rsidRDefault="00445F8A" w:rsidP="006755AD">
      <w:pPr>
        <w:pStyle w:val="Heading2"/>
      </w:pPr>
      <w:bookmarkStart w:id="5" w:name="_Toc505939531"/>
      <w:r w:rsidRPr="008706AB">
        <w:t xml:space="preserve">Learning </w:t>
      </w:r>
      <w:r w:rsidR="00C945A9" w:rsidRPr="008706AB">
        <w:t xml:space="preserve">input and </w:t>
      </w:r>
      <w:r w:rsidR="001F5692" w:rsidRPr="008706AB">
        <w:t>c</w:t>
      </w:r>
      <w:r w:rsidRPr="008706AB">
        <w:t>onstruction</w:t>
      </w:r>
      <w:bookmarkEnd w:id="5"/>
    </w:p>
    <w:p w14:paraId="2856F250" w14:textId="77777777" w:rsidR="00A7442A" w:rsidRPr="008706AB" w:rsidRDefault="00A7442A" w:rsidP="00A7442A">
      <w:pPr>
        <w:rPr>
          <w:rStyle w:val="IntenseReference"/>
        </w:rPr>
      </w:pPr>
      <w:r w:rsidRPr="008706AB">
        <w:rPr>
          <w:rStyle w:val="IntenseReference"/>
        </w:rPr>
        <w:t xml:space="preserve">Finding Relationships in Data </w:t>
      </w:r>
    </w:p>
    <w:p w14:paraId="7BB9B31F" w14:textId="77777777" w:rsidR="00A7442A" w:rsidRPr="008706AB" w:rsidRDefault="00A7442A" w:rsidP="00A7442A">
      <w:pPr>
        <w:rPr>
          <w:sz w:val="24"/>
          <w:szCs w:val="24"/>
        </w:rPr>
      </w:pPr>
    </w:p>
    <w:p w14:paraId="0E3617CB" w14:textId="77777777" w:rsidR="00363CDA" w:rsidRPr="008706AB" w:rsidRDefault="00A7442A" w:rsidP="00A7442A">
      <w:pPr>
        <w:widowControl w:val="0"/>
        <w:spacing w:line="240" w:lineRule="auto"/>
        <w:rPr>
          <w:rFonts w:asciiTheme="minorHAnsi" w:eastAsia="Helvetica Neue" w:hAnsiTheme="minorHAnsi" w:cstheme="minorHAnsi"/>
        </w:rPr>
      </w:pPr>
      <w:r w:rsidRPr="008706AB">
        <w:rPr>
          <w:rFonts w:asciiTheme="minorHAnsi" w:eastAsia="Helvetica Neue" w:hAnsiTheme="minorHAnsi" w:cstheme="minorHAnsi"/>
        </w:rPr>
        <w:t>Discuss the use</w:t>
      </w:r>
      <w:r w:rsidR="00363CDA" w:rsidRPr="008706AB">
        <w:rPr>
          <w:rFonts w:asciiTheme="minorHAnsi" w:eastAsia="Helvetica Neue" w:hAnsiTheme="minorHAnsi" w:cstheme="minorHAnsi"/>
        </w:rPr>
        <w:t xml:space="preserve"> of data analysis in industry and that this session is about learning and using some important skills to look for relationships and patterns in data. </w:t>
      </w:r>
    </w:p>
    <w:p w14:paraId="23BDE380" w14:textId="77777777" w:rsidR="00363CDA" w:rsidRPr="008706AB" w:rsidRDefault="00363CDA" w:rsidP="00A7442A">
      <w:pPr>
        <w:widowControl w:val="0"/>
        <w:spacing w:line="240" w:lineRule="auto"/>
        <w:rPr>
          <w:rFonts w:asciiTheme="minorHAnsi" w:eastAsia="Helvetica Neue" w:hAnsiTheme="minorHAnsi" w:cstheme="minorHAnsi"/>
        </w:rPr>
      </w:pPr>
    </w:p>
    <w:p w14:paraId="379532C4" w14:textId="04856CB4" w:rsidR="00A96B21" w:rsidRPr="008706AB" w:rsidRDefault="00A7442A" w:rsidP="00A96B21">
      <w:pPr>
        <w:widowControl w:val="0"/>
        <w:spacing w:line="240" w:lineRule="auto"/>
        <w:rPr>
          <w:rFonts w:asciiTheme="minorHAnsi" w:eastAsia="Helvetica Neue" w:hAnsiTheme="minorHAnsi" w:cstheme="minorHAnsi"/>
        </w:rPr>
      </w:pPr>
      <w:r w:rsidRPr="008706AB">
        <w:rPr>
          <w:rFonts w:asciiTheme="minorHAnsi" w:eastAsia="Helvetica Neue" w:hAnsiTheme="minorHAnsi" w:cstheme="minorHAnsi"/>
        </w:rPr>
        <w:t xml:space="preserve">Using a </w:t>
      </w:r>
      <w:r w:rsidR="00363CDA" w:rsidRPr="008706AB">
        <w:rPr>
          <w:rFonts w:asciiTheme="minorHAnsi" w:eastAsia="Helvetica Neue" w:hAnsiTheme="minorHAnsi" w:cstheme="minorHAnsi"/>
        </w:rPr>
        <w:t xml:space="preserve">data </w:t>
      </w:r>
      <w:r w:rsidRPr="008706AB">
        <w:rPr>
          <w:rFonts w:asciiTheme="minorHAnsi" w:eastAsia="Helvetica Neue" w:hAnsiTheme="minorHAnsi" w:cstheme="minorHAnsi"/>
        </w:rPr>
        <w:t xml:space="preserve">projector, </w:t>
      </w:r>
      <w:r w:rsidR="00363CDA" w:rsidRPr="008706AB">
        <w:rPr>
          <w:rFonts w:asciiTheme="minorHAnsi" w:eastAsia="Helvetica Neue" w:hAnsiTheme="minorHAnsi" w:cstheme="minorHAnsi"/>
        </w:rPr>
        <w:t xml:space="preserve">display the Weather </w:t>
      </w:r>
      <w:r w:rsidRPr="008706AB">
        <w:rPr>
          <w:rFonts w:asciiTheme="minorHAnsi" w:eastAsia="Helvetica Neue" w:hAnsiTheme="minorHAnsi" w:cstheme="minorHAnsi"/>
        </w:rPr>
        <w:t>data set</w:t>
      </w:r>
      <w:r w:rsidR="008706AB" w:rsidRPr="008706AB">
        <w:rPr>
          <w:rFonts w:asciiTheme="minorHAnsi" w:eastAsia="Helvetica Neue" w:hAnsiTheme="minorHAnsi" w:cstheme="minorHAnsi"/>
        </w:rPr>
        <w:t xml:space="preserve"> </w:t>
      </w:r>
      <w:r w:rsidR="00363CDA" w:rsidRPr="008706AB">
        <w:rPr>
          <w:rFonts w:asciiTheme="minorHAnsi" w:eastAsia="Helvetica Neue" w:hAnsiTheme="minorHAnsi" w:cstheme="minorHAnsi"/>
        </w:rPr>
        <w:t>that students</w:t>
      </w:r>
      <w:r w:rsidRPr="008706AB">
        <w:rPr>
          <w:rFonts w:asciiTheme="minorHAnsi" w:eastAsia="Helvetica Neue" w:hAnsiTheme="minorHAnsi" w:cstheme="minorHAnsi"/>
        </w:rPr>
        <w:t xml:space="preserve"> will be using for this analysis so that they are familiar with the format of the data. Explain each column and what it means. </w:t>
      </w:r>
    </w:p>
    <w:p w14:paraId="3CA51D7F" w14:textId="2569752B" w:rsidR="004F00EF" w:rsidRPr="008706AB" w:rsidRDefault="004F00EF" w:rsidP="00A96B21">
      <w:pPr>
        <w:widowControl w:val="0"/>
        <w:spacing w:line="240" w:lineRule="auto"/>
        <w:rPr>
          <w:rFonts w:asciiTheme="minorHAnsi" w:eastAsia="Helvetica Neue" w:hAnsiTheme="minorHAnsi" w:cstheme="minorHAnsi"/>
        </w:rPr>
      </w:pPr>
    </w:p>
    <w:p w14:paraId="59C0B8E7" w14:textId="1033B72F" w:rsidR="004F00EF" w:rsidRPr="008706AB" w:rsidRDefault="005D0879" w:rsidP="00A96B21">
      <w:pPr>
        <w:widowControl w:val="0"/>
        <w:spacing w:line="240" w:lineRule="auto"/>
        <w:rPr>
          <w:rFonts w:asciiTheme="minorHAnsi" w:eastAsia="Helvetica Neue" w:hAnsiTheme="minorHAnsi" w:cstheme="minorHAnsi"/>
        </w:rPr>
      </w:pPr>
      <w:r w:rsidRPr="008706AB">
        <w:rPr>
          <w:rFonts w:asciiTheme="minorHAnsi" w:eastAsia="Helvetica Neue" w:hAnsiTheme="minorHAnsi" w:cstheme="minorHAnsi"/>
        </w:rPr>
        <w:t xml:space="preserve">Barometric reading: </w:t>
      </w:r>
      <w:r w:rsidR="004F00EF" w:rsidRPr="008706AB">
        <w:rPr>
          <w:rFonts w:asciiTheme="minorHAnsi" w:eastAsia="Helvetica Neue" w:hAnsiTheme="minorHAnsi" w:cstheme="minorHAnsi"/>
        </w:rPr>
        <w:t>Data series (rows 2 to 83)</w:t>
      </w:r>
    </w:p>
    <w:p w14:paraId="71E9C8EC" w14:textId="30CE0A0F" w:rsidR="004F00EF" w:rsidRPr="008706AB" w:rsidRDefault="004F00EF" w:rsidP="004F00EF">
      <w:pPr>
        <w:pStyle w:val="ListParagraph"/>
        <w:widowControl w:val="0"/>
        <w:numPr>
          <w:ilvl w:val="0"/>
          <w:numId w:val="17"/>
        </w:numPr>
        <w:spacing w:line="240" w:lineRule="auto"/>
        <w:rPr>
          <w:rFonts w:asciiTheme="minorHAnsi" w:eastAsia="Helvetica Neue" w:hAnsiTheme="minorHAnsi" w:cstheme="minorHAnsi"/>
        </w:rPr>
      </w:pPr>
      <w:r w:rsidRPr="008706AB">
        <w:rPr>
          <w:rFonts w:asciiTheme="minorHAnsi" w:eastAsia="Helvetica Neue" w:hAnsiTheme="minorHAnsi" w:cstheme="minorHAnsi"/>
        </w:rPr>
        <w:t>Column A contains a timestamp called “UNIX”. This is a particular way of stating time. The corresponding time is found in Colum B. For the sake of simplicity, will use Colum B for our analysis.</w:t>
      </w:r>
    </w:p>
    <w:p w14:paraId="4F7CA4CA" w14:textId="3493428B" w:rsidR="005D0879" w:rsidRPr="008706AB" w:rsidRDefault="004F00EF" w:rsidP="00801338">
      <w:pPr>
        <w:pStyle w:val="ListParagraph"/>
        <w:widowControl w:val="0"/>
        <w:numPr>
          <w:ilvl w:val="0"/>
          <w:numId w:val="17"/>
        </w:numPr>
        <w:spacing w:line="240" w:lineRule="auto"/>
        <w:rPr>
          <w:rFonts w:asciiTheme="minorHAnsi" w:eastAsia="Helvetica Neue" w:hAnsiTheme="minorHAnsi" w:cstheme="minorHAnsi"/>
        </w:rPr>
      </w:pPr>
      <w:r w:rsidRPr="008706AB">
        <w:rPr>
          <w:rFonts w:asciiTheme="minorHAnsi" w:eastAsia="Helvetica Neue" w:hAnsiTheme="minorHAnsi" w:cstheme="minorHAnsi"/>
        </w:rPr>
        <w:t>Column C contains barom</w:t>
      </w:r>
      <w:r w:rsidR="005D0879" w:rsidRPr="008706AB">
        <w:rPr>
          <w:rFonts w:asciiTheme="minorHAnsi" w:eastAsia="Helvetica Neue" w:hAnsiTheme="minorHAnsi" w:cstheme="minorHAnsi"/>
        </w:rPr>
        <w:t xml:space="preserve">etric pressure. </w:t>
      </w:r>
    </w:p>
    <w:p w14:paraId="7AD45AB3" w14:textId="246E6852" w:rsidR="005D0879" w:rsidRPr="008706AB" w:rsidRDefault="005D0879" w:rsidP="00801338">
      <w:pPr>
        <w:pStyle w:val="ListParagraph"/>
        <w:widowControl w:val="0"/>
        <w:numPr>
          <w:ilvl w:val="0"/>
          <w:numId w:val="17"/>
        </w:numPr>
        <w:spacing w:line="240" w:lineRule="auto"/>
        <w:rPr>
          <w:rFonts w:asciiTheme="minorHAnsi" w:eastAsia="Helvetica Neue" w:hAnsiTheme="minorHAnsi" w:cstheme="minorHAnsi"/>
        </w:rPr>
      </w:pPr>
      <w:r w:rsidRPr="008706AB">
        <w:rPr>
          <w:rFonts w:asciiTheme="minorHAnsi" w:eastAsia="Helvetica Neue" w:hAnsiTheme="minorHAnsi" w:cstheme="minorHAnsi"/>
        </w:rPr>
        <w:t xml:space="preserve">NOTE the recorded data is incomplete for the balloon flight. </w:t>
      </w:r>
    </w:p>
    <w:p w14:paraId="06AD96E3" w14:textId="7F691E84" w:rsidR="004F00EF" w:rsidRPr="008706AB" w:rsidRDefault="005D0879" w:rsidP="00A96B21">
      <w:pPr>
        <w:widowControl w:val="0"/>
        <w:spacing w:line="240" w:lineRule="auto"/>
        <w:rPr>
          <w:rFonts w:asciiTheme="minorHAnsi" w:eastAsia="Helvetica Neue" w:hAnsiTheme="minorHAnsi" w:cstheme="minorHAnsi"/>
        </w:rPr>
      </w:pPr>
      <w:r w:rsidRPr="008706AB">
        <w:rPr>
          <w:rFonts w:asciiTheme="minorHAnsi" w:eastAsia="Helvetica Neue" w:hAnsiTheme="minorHAnsi" w:cstheme="minorHAnsi"/>
        </w:rPr>
        <w:t>Humidity and temperature readings Data series (rows 87-2269)</w:t>
      </w:r>
    </w:p>
    <w:p w14:paraId="395E7480" w14:textId="32740B44" w:rsidR="00A96B21" w:rsidRPr="008706AB" w:rsidRDefault="00A96B21" w:rsidP="00A96B21">
      <w:pPr>
        <w:pStyle w:val="ListParagraph"/>
        <w:widowControl w:val="0"/>
        <w:numPr>
          <w:ilvl w:val="0"/>
          <w:numId w:val="17"/>
        </w:numPr>
        <w:spacing w:line="240" w:lineRule="auto"/>
        <w:rPr>
          <w:rFonts w:asciiTheme="minorHAnsi" w:eastAsia="Helvetica Neue" w:hAnsiTheme="minorHAnsi" w:cstheme="minorHAnsi"/>
        </w:rPr>
      </w:pPr>
      <w:r w:rsidRPr="008706AB">
        <w:rPr>
          <w:rFonts w:asciiTheme="minorHAnsi" w:eastAsia="Helvetica Neue" w:hAnsiTheme="minorHAnsi" w:cstheme="minorHAnsi"/>
        </w:rPr>
        <w:t xml:space="preserve">Column A contains a timestamp called “UNIX”. </w:t>
      </w:r>
      <w:r w:rsidR="005D0879" w:rsidRPr="008706AB">
        <w:rPr>
          <w:rFonts w:asciiTheme="minorHAnsi" w:eastAsia="Helvetica Neue" w:hAnsiTheme="minorHAnsi" w:cstheme="minorHAnsi"/>
        </w:rPr>
        <w:t>U</w:t>
      </w:r>
      <w:r w:rsidRPr="008706AB">
        <w:rPr>
          <w:rFonts w:asciiTheme="minorHAnsi" w:eastAsia="Helvetica Neue" w:hAnsiTheme="minorHAnsi" w:cstheme="minorHAnsi"/>
        </w:rPr>
        <w:t xml:space="preserve">se </w:t>
      </w:r>
      <w:r w:rsidR="005D0879" w:rsidRPr="008706AB">
        <w:rPr>
          <w:rFonts w:asciiTheme="minorHAnsi" w:eastAsia="Helvetica Neue" w:hAnsiTheme="minorHAnsi" w:cstheme="minorHAnsi"/>
        </w:rPr>
        <w:t xml:space="preserve">the corresponding time in </w:t>
      </w:r>
      <w:r w:rsidRPr="008706AB">
        <w:rPr>
          <w:rFonts w:asciiTheme="minorHAnsi" w:eastAsia="Helvetica Neue" w:hAnsiTheme="minorHAnsi" w:cstheme="minorHAnsi"/>
        </w:rPr>
        <w:t>Colum</w:t>
      </w:r>
      <w:r w:rsidR="005D0879" w:rsidRPr="008706AB">
        <w:rPr>
          <w:rFonts w:asciiTheme="minorHAnsi" w:eastAsia="Helvetica Neue" w:hAnsiTheme="minorHAnsi" w:cstheme="minorHAnsi"/>
        </w:rPr>
        <w:t>n</w:t>
      </w:r>
      <w:r w:rsidRPr="008706AB">
        <w:rPr>
          <w:rFonts w:asciiTheme="minorHAnsi" w:eastAsia="Helvetica Neue" w:hAnsiTheme="minorHAnsi" w:cstheme="minorHAnsi"/>
        </w:rPr>
        <w:t xml:space="preserve"> B for our analysis.</w:t>
      </w:r>
    </w:p>
    <w:p w14:paraId="68EE57AD" w14:textId="05F190E3" w:rsidR="00A96B21" w:rsidRPr="008706AB" w:rsidRDefault="00A96B21" w:rsidP="00A96B21">
      <w:pPr>
        <w:pStyle w:val="ListParagraph"/>
        <w:widowControl w:val="0"/>
        <w:numPr>
          <w:ilvl w:val="0"/>
          <w:numId w:val="17"/>
        </w:numPr>
        <w:spacing w:line="240" w:lineRule="auto"/>
        <w:rPr>
          <w:rFonts w:asciiTheme="minorHAnsi" w:eastAsia="Helvetica Neue" w:hAnsiTheme="minorHAnsi" w:cstheme="minorHAnsi"/>
        </w:rPr>
      </w:pPr>
      <w:r w:rsidRPr="008706AB">
        <w:rPr>
          <w:rFonts w:asciiTheme="minorHAnsi" w:eastAsia="Helvetica Neue" w:hAnsiTheme="minorHAnsi" w:cstheme="minorHAnsi"/>
        </w:rPr>
        <w:t xml:space="preserve">Column C contains Humidity data measured as a %. </w:t>
      </w:r>
    </w:p>
    <w:p w14:paraId="3DD7E003" w14:textId="78BB45BD" w:rsidR="00A7442A" w:rsidRPr="008706AB" w:rsidRDefault="00A96B21" w:rsidP="00A96B21">
      <w:pPr>
        <w:pStyle w:val="ListParagraph"/>
        <w:widowControl w:val="0"/>
        <w:numPr>
          <w:ilvl w:val="0"/>
          <w:numId w:val="17"/>
        </w:numPr>
        <w:spacing w:line="240" w:lineRule="auto"/>
        <w:rPr>
          <w:rFonts w:asciiTheme="minorHAnsi" w:eastAsia="Helvetica Neue" w:hAnsiTheme="minorHAnsi" w:cstheme="minorHAnsi"/>
        </w:rPr>
      </w:pPr>
      <w:r w:rsidRPr="008706AB">
        <w:rPr>
          <w:rFonts w:asciiTheme="minorHAnsi" w:eastAsia="Helvetica Neue" w:hAnsiTheme="minorHAnsi" w:cstheme="minorHAnsi"/>
        </w:rPr>
        <w:t>Column D contains Temperature and is recorded in Degrees Celsius.</w:t>
      </w:r>
    </w:p>
    <w:p w14:paraId="1DB9ABE2" w14:textId="77777777" w:rsidR="00A7442A" w:rsidRPr="008706AB" w:rsidRDefault="00A7442A" w:rsidP="00A7442A">
      <w:pPr>
        <w:pStyle w:val="ListParagraph"/>
        <w:widowControl w:val="0"/>
        <w:spacing w:line="240" w:lineRule="auto"/>
        <w:rPr>
          <w:rFonts w:asciiTheme="minorHAnsi" w:eastAsia="Helvetica Neue" w:hAnsiTheme="minorHAnsi" w:cstheme="minorHAnsi"/>
        </w:rPr>
      </w:pPr>
    </w:p>
    <w:p w14:paraId="7BE5297B" w14:textId="015DDC67" w:rsidR="00A7442A" w:rsidRPr="008706AB" w:rsidRDefault="00A7442A" w:rsidP="00363CDA">
      <w:pPr>
        <w:widowControl w:val="0"/>
        <w:pBdr>
          <w:top w:val="nil"/>
          <w:left w:val="nil"/>
          <w:bottom w:val="nil"/>
          <w:right w:val="nil"/>
          <w:between w:val="nil"/>
        </w:pBdr>
        <w:spacing w:line="240" w:lineRule="auto"/>
        <w:rPr>
          <w:rFonts w:asciiTheme="minorHAnsi" w:eastAsia="Helvetica Neue" w:hAnsiTheme="minorHAnsi" w:cstheme="minorHAnsi"/>
        </w:rPr>
      </w:pPr>
      <w:r w:rsidRPr="008706AB">
        <w:rPr>
          <w:rFonts w:asciiTheme="minorHAnsi" w:eastAsia="Helvetica Neue" w:hAnsiTheme="minorHAnsi" w:cstheme="minorHAnsi"/>
        </w:rPr>
        <w:t>Discuss with students how they think they can tell if there are clouds in the sky using temperature and humidity</w:t>
      </w:r>
      <w:r w:rsidR="00363CDA" w:rsidRPr="008706AB">
        <w:rPr>
          <w:rFonts w:asciiTheme="minorHAnsi" w:eastAsia="Helvetica Neue" w:hAnsiTheme="minorHAnsi" w:cstheme="minorHAnsi"/>
        </w:rPr>
        <w:t xml:space="preserve"> data</w:t>
      </w:r>
      <w:r w:rsidR="00C945A9" w:rsidRPr="008706AB">
        <w:rPr>
          <w:rFonts w:asciiTheme="minorHAnsi" w:eastAsia="Helvetica Neue" w:hAnsiTheme="minorHAnsi" w:cstheme="minorHAnsi"/>
        </w:rPr>
        <w:t xml:space="preserve">, refer back to the mobile app weather data discussion. </w:t>
      </w:r>
    </w:p>
    <w:p w14:paraId="217557B6" w14:textId="77777777" w:rsidR="00A7442A" w:rsidRPr="008706AB" w:rsidRDefault="00A7442A" w:rsidP="00A7442A">
      <w:pPr>
        <w:pStyle w:val="ListParagraph"/>
        <w:widowControl w:val="0"/>
        <w:spacing w:line="240" w:lineRule="auto"/>
        <w:rPr>
          <w:rFonts w:asciiTheme="minorHAnsi" w:eastAsia="Helvetica Neue" w:hAnsiTheme="minorHAnsi" w:cstheme="minorHAnsi"/>
        </w:rPr>
      </w:pPr>
    </w:p>
    <w:p w14:paraId="20BEE4D5" w14:textId="03E6A650" w:rsidR="00A96B21" w:rsidRPr="008706AB" w:rsidRDefault="00C945A9" w:rsidP="00C945A9">
      <w:pPr>
        <w:widowControl w:val="0"/>
        <w:pBdr>
          <w:top w:val="nil"/>
          <w:left w:val="nil"/>
          <w:bottom w:val="nil"/>
          <w:right w:val="nil"/>
          <w:between w:val="nil"/>
        </w:pBdr>
        <w:spacing w:line="240" w:lineRule="auto"/>
        <w:rPr>
          <w:rFonts w:asciiTheme="minorHAnsi" w:eastAsia="Helvetica Neue" w:hAnsiTheme="minorHAnsi" w:cstheme="minorHAnsi"/>
        </w:rPr>
      </w:pPr>
      <w:r w:rsidRPr="008706AB">
        <w:rPr>
          <w:rFonts w:asciiTheme="minorHAnsi" w:eastAsia="Helvetica Neue" w:hAnsiTheme="minorHAnsi" w:cstheme="minorHAnsi"/>
        </w:rPr>
        <w:t>In their groups, have students work through the Excel Analysis guide</w:t>
      </w:r>
      <w:r w:rsidR="008706AB" w:rsidRPr="008706AB">
        <w:rPr>
          <w:rFonts w:asciiTheme="minorHAnsi" w:eastAsia="Helvetica Neue" w:hAnsiTheme="minorHAnsi" w:cstheme="minorHAnsi"/>
        </w:rPr>
        <w:t>.</w:t>
      </w:r>
      <w:r w:rsidRPr="008706AB">
        <w:rPr>
          <w:rFonts w:asciiTheme="minorHAnsi" w:eastAsia="Helvetica Neue" w:hAnsiTheme="minorHAnsi" w:cstheme="minorHAnsi"/>
        </w:rPr>
        <w:t xml:space="preserve"> They will need access to </w:t>
      </w:r>
      <w:r w:rsidR="004F00EF" w:rsidRPr="008706AB">
        <w:rPr>
          <w:rFonts w:asciiTheme="minorHAnsi" w:eastAsia="Helvetica Neue" w:hAnsiTheme="minorHAnsi" w:cstheme="minorHAnsi"/>
        </w:rPr>
        <w:t xml:space="preserve">computer or tablet </w:t>
      </w:r>
      <w:r w:rsidRPr="008706AB">
        <w:rPr>
          <w:rFonts w:asciiTheme="minorHAnsi" w:eastAsia="Helvetica Neue" w:hAnsiTheme="minorHAnsi" w:cstheme="minorHAnsi"/>
        </w:rPr>
        <w:t xml:space="preserve">devices, the data set and spreadsheeting software such MS Excel or similar.  The guide shows students how to graph data to help </w:t>
      </w:r>
      <w:r w:rsidR="004F00EF" w:rsidRPr="008706AB">
        <w:rPr>
          <w:rFonts w:asciiTheme="minorHAnsi" w:eastAsia="Helvetica Neue" w:hAnsiTheme="minorHAnsi" w:cstheme="minorHAnsi"/>
        </w:rPr>
        <w:t>them</w:t>
      </w:r>
      <w:r w:rsidRPr="008706AB">
        <w:rPr>
          <w:rFonts w:asciiTheme="minorHAnsi" w:eastAsia="Helvetica Neue" w:hAnsiTheme="minorHAnsi" w:cstheme="minorHAnsi"/>
        </w:rPr>
        <w:t xml:space="preserve"> to </w:t>
      </w:r>
      <w:r w:rsidR="004F00EF" w:rsidRPr="008706AB">
        <w:rPr>
          <w:rFonts w:asciiTheme="minorHAnsi" w:eastAsia="Helvetica Neue" w:hAnsiTheme="minorHAnsi" w:cstheme="minorHAnsi"/>
        </w:rPr>
        <w:t xml:space="preserve">more </w:t>
      </w:r>
      <w:r w:rsidRPr="008706AB">
        <w:rPr>
          <w:rFonts w:asciiTheme="minorHAnsi" w:eastAsia="Helvetica Neue" w:hAnsiTheme="minorHAnsi" w:cstheme="minorHAnsi"/>
        </w:rPr>
        <w:t xml:space="preserve">easily understand what is happening </w:t>
      </w:r>
      <w:r w:rsidRPr="008706AB">
        <w:rPr>
          <w:rFonts w:asciiTheme="minorHAnsi" w:eastAsia="Helvetica Neue" w:hAnsiTheme="minorHAnsi" w:cstheme="minorHAnsi"/>
        </w:rPr>
        <w:lastRenderedPageBreak/>
        <w:t xml:space="preserve">and compare how </w:t>
      </w:r>
      <w:r w:rsidR="004F00EF" w:rsidRPr="008706AB">
        <w:rPr>
          <w:rFonts w:asciiTheme="minorHAnsi" w:eastAsia="Helvetica Neue" w:hAnsiTheme="minorHAnsi" w:cstheme="minorHAnsi"/>
        </w:rPr>
        <w:t xml:space="preserve">humidity, pressure </w:t>
      </w:r>
      <w:r w:rsidRPr="008706AB">
        <w:rPr>
          <w:rFonts w:asciiTheme="minorHAnsi" w:eastAsia="Helvetica Neue" w:hAnsiTheme="minorHAnsi" w:cstheme="minorHAnsi"/>
        </w:rPr>
        <w:t>and temperature change over time.</w:t>
      </w:r>
      <w:r w:rsidRPr="008706AB">
        <w:t xml:space="preserve"> </w:t>
      </w:r>
      <w:r w:rsidRPr="008706AB">
        <w:rPr>
          <w:rFonts w:asciiTheme="minorHAnsi" w:eastAsia="Helvetica Neue" w:hAnsiTheme="minorHAnsi" w:cstheme="minorHAnsi"/>
        </w:rPr>
        <w:t>The most useful plot for this dataset is a scatter chart.</w:t>
      </w:r>
    </w:p>
    <w:p w14:paraId="7FD49811" w14:textId="36D0AAEC" w:rsidR="00A96B21" w:rsidRPr="008706AB" w:rsidRDefault="00A96B21" w:rsidP="00C945A9">
      <w:pPr>
        <w:widowControl w:val="0"/>
        <w:pBdr>
          <w:top w:val="nil"/>
          <w:left w:val="nil"/>
          <w:bottom w:val="nil"/>
          <w:right w:val="nil"/>
          <w:between w:val="nil"/>
        </w:pBdr>
        <w:spacing w:line="240" w:lineRule="auto"/>
        <w:rPr>
          <w:rFonts w:asciiTheme="minorHAnsi" w:eastAsia="Helvetica Neue" w:hAnsiTheme="minorHAnsi" w:cstheme="minorHAnsi"/>
        </w:rPr>
      </w:pPr>
      <w:r w:rsidRPr="008706AB">
        <w:rPr>
          <w:rFonts w:asciiTheme="minorHAnsi" w:eastAsia="Helvetica Neue" w:hAnsiTheme="minorHAnsi" w:cstheme="minorHAnsi"/>
        </w:rPr>
        <w:t xml:space="preserve">Students create a Scatter </w:t>
      </w:r>
      <w:r w:rsidR="004F00EF" w:rsidRPr="008706AB">
        <w:rPr>
          <w:rFonts w:asciiTheme="minorHAnsi" w:eastAsia="Helvetica Neue" w:hAnsiTheme="minorHAnsi" w:cstheme="minorHAnsi"/>
        </w:rPr>
        <w:t>chart</w:t>
      </w:r>
      <w:r w:rsidRPr="008706AB">
        <w:rPr>
          <w:rFonts w:asciiTheme="minorHAnsi" w:eastAsia="Helvetica Neue" w:hAnsiTheme="minorHAnsi" w:cstheme="minorHAnsi"/>
        </w:rPr>
        <w:t xml:space="preserve"> of humidity vs time, pressure vs time and temperature vs time. </w:t>
      </w:r>
    </w:p>
    <w:p w14:paraId="6CC5B3E4" w14:textId="224EC151" w:rsidR="00171739" w:rsidRPr="008706AB" w:rsidRDefault="00867626">
      <w:pPr>
        <w:spacing w:line="240" w:lineRule="auto"/>
      </w:pPr>
      <w:r w:rsidRPr="008706AB">
        <w:rPr>
          <w:noProof/>
        </w:rPr>
        <w:drawing>
          <wp:inline distT="0" distB="0" distL="0" distR="0" wp14:anchorId="7A896114" wp14:editId="0042EB6F">
            <wp:extent cx="6120765" cy="5803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803900"/>
                    </a:xfrm>
                    <a:prstGeom prst="rect">
                      <a:avLst/>
                    </a:prstGeom>
                    <a:noFill/>
                  </pic:spPr>
                </pic:pic>
              </a:graphicData>
            </a:graphic>
          </wp:inline>
        </w:drawing>
      </w:r>
    </w:p>
    <w:p w14:paraId="63D3BB95" w14:textId="64DBF982" w:rsidR="00171739" w:rsidRPr="00A5429B" w:rsidRDefault="00445F8A" w:rsidP="007A3831">
      <w:pPr>
        <w:pStyle w:val="Heading2"/>
        <w:rPr>
          <w:rFonts w:asciiTheme="minorHAnsi" w:hAnsiTheme="minorHAnsi" w:cstheme="minorHAnsi"/>
          <w:sz w:val="22"/>
          <w:szCs w:val="22"/>
        </w:rPr>
      </w:pPr>
      <w:bookmarkStart w:id="6" w:name="_Toc505939544"/>
      <w:r w:rsidRPr="00A5429B">
        <w:rPr>
          <w:rFonts w:asciiTheme="minorHAnsi" w:hAnsiTheme="minorHAnsi" w:cstheme="minorHAnsi"/>
          <w:sz w:val="22"/>
          <w:szCs w:val="22"/>
        </w:rPr>
        <w:t xml:space="preserve">Learning </w:t>
      </w:r>
      <w:r w:rsidR="00B56CBB" w:rsidRPr="00A5429B">
        <w:rPr>
          <w:rFonts w:asciiTheme="minorHAnsi" w:hAnsiTheme="minorHAnsi" w:cstheme="minorHAnsi"/>
          <w:sz w:val="22"/>
          <w:szCs w:val="22"/>
        </w:rPr>
        <w:t>d</w:t>
      </w:r>
      <w:r w:rsidRPr="00A5429B">
        <w:rPr>
          <w:rFonts w:asciiTheme="minorHAnsi" w:hAnsiTheme="minorHAnsi" w:cstheme="minorHAnsi"/>
          <w:sz w:val="22"/>
          <w:szCs w:val="22"/>
        </w:rPr>
        <w:t>emo</w:t>
      </w:r>
      <w:bookmarkEnd w:id="6"/>
    </w:p>
    <w:p w14:paraId="65A3F09A" w14:textId="47023FF4" w:rsidR="005D0879" w:rsidRPr="00A5429B" w:rsidRDefault="005D0879" w:rsidP="005D0879">
      <w:pPr>
        <w:spacing w:line="240" w:lineRule="auto"/>
        <w:rPr>
          <w:rFonts w:asciiTheme="minorHAnsi" w:hAnsiTheme="minorHAnsi" w:cstheme="minorHAnsi"/>
        </w:rPr>
      </w:pPr>
      <w:r w:rsidRPr="00A5429B">
        <w:rPr>
          <w:rFonts w:asciiTheme="minorHAnsi" w:hAnsiTheme="minorHAnsi" w:cstheme="minorHAnsi"/>
        </w:rPr>
        <w:t>In groups, have students work through the Results Worksheet.</w:t>
      </w:r>
      <w:r w:rsidR="008706AB" w:rsidRPr="00A5429B">
        <w:rPr>
          <w:rFonts w:asciiTheme="minorHAnsi" w:hAnsiTheme="minorHAnsi" w:cstheme="minorHAnsi"/>
        </w:rPr>
        <w:t>.</w:t>
      </w:r>
      <w:r w:rsidR="00867626" w:rsidRPr="00A5429B">
        <w:rPr>
          <w:rFonts w:asciiTheme="minorHAnsi" w:eastAsia="Helvetica Neue" w:hAnsiTheme="minorHAnsi" w:cstheme="minorHAnsi"/>
        </w:rPr>
        <w:t xml:space="preserve"> </w:t>
      </w:r>
      <w:r w:rsidRPr="00A5429B">
        <w:rPr>
          <w:rFonts w:asciiTheme="minorHAnsi" w:hAnsiTheme="minorHAnsi" w:cstheme="minorHAnsi"/>
        </w:rPr>
        <w:t>This worksheet guides them to think critically about their results and the implications. Students consider correlation, causation and any improvements or further information that could be useful to make more conclusions</w:t>
      </w:r>
    </w:p>
    <w:p w14:paraId="3635CCB0" w14:textId="77777777" w:rsidR="005D0879" w:rsidRPr="00A5429B" w:rsidRDefault="005D0879" w:rsidP="005D0879">
      <w:pPr>
        <w:spacing w:line="240" w:lineRule="auto"/>
        <w:rPr>
          <w:rFonts w:asciiTheme="minorHAnsi" w:hAnsiTheme="minorHAnsi" w:cstheme="minorHAnsi"/>
        </w:rPr>
      </w:pPr>
    </w:p>
    <w:p w14:paraId="0AF055BB" w14:textId="0E5B07DE" w:rsidR="00171739" w:rsidRPr="00A5429B" w:rsidRDefault="005D0879" w:rsidP="005D0879">
      <w:pPr>
        <w:spacing w:line="240" w:lineRule="auto"/>
        <w:rPr>
          <w:rFonts w:asciiTheme="minorHAnsi" w:hAnsiTheme="minorHAnsi" w:cstheme="minorHAnsi"/>
        </w:rPr>
      </w:pPr>
      <w:r w:rsidRPr="00A5429B">
        <w:rPr>
          <w:rFonts w:asciiTheme="minorHAnsi" w:hAnsiTheme="minorHAnsi" w:cstheme="minorHAnsi"/>
        </w:rPr>
        <w:t xml:space="preserve">Students use </w:t>
      </w:r>
      <w:r w:rsidR="00867626" w:rsidRPr="00A5429B">
        <w:rPr>
          <w:rFonts w:asciiTheme="minorHAnsi" w:hAnsiTheme="minorHAnsi" w:cstheme="minorHAnsi"/>
        </w:rPr>
        <w:t xml:space="preserve">relevant </w:t>
      </w:r>
      <w:r w:rsidRPr="00A5429B">
        <w:rPr>
          <w:rFonts w:asciiTheme="minorHAnsi" w:hAnsiTheme="minorHAnsi" w:cstheme="minorHAnsi"/>
        </w:rPr>
        <w:t xml:space="preserve">digital technologies </w:t>
      </w:r>
      <w:r w:rsidR="00867626" w:rsidRPr="00A5429B">
        <w:rPr>
          <w:rFonts w:asciiTheme="minorHAnsi" w:hAnsiTheme="minorHAnsi" w:cstheme="minorHAnsi"/>
        </w:rPr>
        <w:t>such as presentation software to make</w:t>
      </w:r>
      <w:r w:rsidRPr="00A5429B">
        <w:rPr>
          <w:rFonts w:asciiTheme="minorHAnsi" w:hAnsiTheme="minorHAnsi" w:cstheme="minorHAnsi"/>
        </w:rPr>
        <w:t xml:space="preserve"> </w:t>
      </w:r>
      <w:r w:rsidR="00867626" w:rsidRPr="00A5429B">
        <w:rPr>
          <w:rFonts w:asciiTheme="minorHAnsi" w:hAnsiTheme="minorHAnsi" w:cstheme="minorHAnsi"/>
        </w:rPr>
        <w:t>a slide deck</w:t>
      </w:r>
      <w:r w:rsidRPr="00A5429B">
        <w:rPr>
          <w:rFonts w:asciiTheme="minorHAnsi" w:hAnsiTheme="minorHAnsi" w:cstheme="minorHAnsi"/>
        </w:rPr>
        <w:t xml:space="preserve"> of their analysis. Students describe their analysis and wha</w:t>
      </w:r>
      <w:r w:rsidR="00867626" w:rsidRPr="00A5429B">
        <w:rPr>
          <w:rFonts w:asciiTheme="minorHAnsi" w:hAnsiTheme="minorHAnsi" w:cstheme="minorHAnsi"/>
        </w:rPr>
        <w:t>t they believe the results to indicate.</w:t>
      </w:r>
    </w:p>
    <w:p w14:paraId="75C2F4F3" w14:textId="601D5BAD" w:rsidR="00171739" w:rsidRPr="00A5429B" w:rsidRDefault="00445F8A" w:rsidP="007A3831">
      <w:pPr>
        <w:pStyle w:val="Heading2"/>
        <w:rPr>
          <w:rFonts w:asciiTheme="minorHAnsi" w:hAnsiTheme="minorHAnsi" w:cstheme="minorHAnsi"/>
          <w:sz w:val="22"/>
          <w:szCs w:val="22"/>
        </w:rPr>
      </w:pPr>
      <w:bookmarkStart w:id="7" w:name="_Toc505939545"/>
      <w:r w:rsidRPr="00A5429B">
        <w:rPr>
          <w:rFonts w:asciiTheme="minorHAnsi" w:hAnsiTheme="minorHAnsi" w:cstheme="minorHAnsi"/>
          <w:sz w:val="22"/>
          <w:szCs w:val="22"/>
        </w:rPr>
        <w:t xml:space="preserve">Learning </w:t>
      </w:r>
      <w:r w:rsidR="001F5692" w:rsidRPr="00A5429B">
        <w:rPr>
          <w:rFonts w:asciiTheme="minorHAnsi" w:hAnsiTheme="minorHAnsi" w:cstheme="minorHAnsi"/>
          <w:sz w:val="22"/>
          <w:szCs w:val="22"/>
        </w:rPr>
        <w:t>r</w:t>
      </w:r>
      <w:r w:rsidRPr="00A5429B">
        <w:rPr>
          <w:rFonts w:asciiTheme="minorHAnsi" w:hAnsiTheme="minorHAnsi" w:cstheme="minorHAnsi"/>
          <w:sz w:val="22"/>
          <w:szCs w:val="22"/>
        </w:rPr>
        <w:t>eflection</w:t>
      </w:r>
      <w:bookmarkEnd w:id="7"/>
    </w:p>
    <w:p w14:paraId="3A821052" w14:textId="77777777" w:rsidR="005D0879" w:rsidRPr="00A5429B" w:rsidRDefault="005D0879" w:rsidP="005D0879">
      <w:pPr>
        <w:spacing w:line="240" w:lineRule="auto"/>
        <w:rPr>
          <w:rFonts w:asciiTheme="minorHAnsi" w:hAnsiTheme="minorHAnsi" w:cstheme="minorHAnsi"/>
        </w:rPr>
      </w:pPr>
      <w:r w:rsidRPr="00A5429B">
        <w:rPr>
          <w:rFonts w:asciiTheme="minorHAnsi" w:hAnsiTheme="minorHAnsi" w:cstheme="minorHAnsi"/>
        </w:rPr>
        <w:t xml:space="preserve">Discuss the use of a spreadsheet for data analysis. </w:t>
      </w:r>
    </w:p>
    <w:p w14:paraId="7C54DDF6" w14:textId="77777777" w:rsidR="007A3831" w:rsidRDefault="005D0879" w:rsidP="005D0879">
      <w:pPr>
        <w:spacing w:line="240" w:lineRule="auto"/>
        <w:rPr>
          <w:rFonts w:asciiTheme="minorHAnsi" w:hAnsiTheme="minorHAnsi" w:cstheme="minorHAnsi"/>
        </w:rPr>
      </w:pPr>
      <w:r w:rsidRPr="00A5429B">
        <w:rPr>
          <w:rFonts w:asciiTheme="minorHAnsi" w:hAnsiTheme="minorHAnsi" w:cstheme="minorHAnsi"/>
        </w:rPr>
        <w:t xml:space="preserve">What have they learned and how did this assist in their data analysis? </w:t>
      </w:r>
    </w:p>
    <w:p w14:paraId="1F132D57" w14:textId="485191D8" w:rsidR="005D0879" w:rsidRPr="00A5429B" w:rsidRDefault="005D0879" w:rsidP="005D0879">
      <w:pPr>
        <w:spacing w:line="240" w:lineRule="auto"/>
        <w:rPr>
          <w:rFonts w:asciiTheme="minorHAnsi" w:hAnsiTheme="minorHAnsi" w:cstheme="minorHAnsi"/>
        </w:rPr>
      </w:pPr>
      <w:r w:rsidRPr="00A5429B">
        <w:rPr>
          <w:rFonts w:asciiTheme="minorHAnsi" w:hAnsiTheme="minorHAnsi" w:cstheme="minorHAnsi"/>
        </w:rPr>
        <w:lastRenderedPageBreak/>
        <w:t xml:space="preserve">Challenge students to think creatively about improving the process and experiments. You can encourage them to think about the problem from a sustainability perspective, automation perspective or even reliability. </w:t>
      </w:r>
    </w:p>
    <w:p w14:paraId="2410031B" w14:textId="77777777" w:rsidR="007A3831" w:rsidRDefault="007A3831" w:rsidP="007A3831">
      <w:pPr>
        <w:rPr>
          <w:rFonts w:asciiTheme="minorHAnsi" w:hAnsiTheme="minorHAnsi" w:cstheme="minorHAnsi"/>
        </w:rPr>
      </w:pPr>
    </w:p>
    <w:p w14:paraId="78563BEE" w14:textId="548C43C0" w:rsidR="007A3831" w:rsidRPr="007A3831" w:rsidRDefault="007A3831" w:rsidP="007A3831">
      <w:pPr>
        <w:rPr>
          <w:rFonts w:asciiTheme="minorHAnsi" w:hAnsiTheme="minorHAnsi" w:cstheme="minorHAnsi"/>
          <w:b/>
          <w:bCs/>
        </w:rPr>
      </w:pPr>
      <w:r w:rsidRPr="007A3831">
        <w:rPr>
          <w:rFonts w:asciiTheme="minorHAnsi" w:hAnsiTheme="minorHAnsi" w:cstheme="minorHAnsi"/>
          <w:b/>
          <w:bCs/>
        </w:rPr>
        <w:t>Assessment</w:t>
      </w:r>
    </w:p>
    <w:p w14:paraId="1F460DE7" w14:textId="77777777" w:rsidR="007A3831" w:rsidRPr="007A3831" w:rsidRDefault="007A3831" w:rsidP="007A3831">
      <w:pPr>
        <w:rPr>
          <w:rFonts w:asciiTheme="minorHAnsi" w:hAnsiTheme="minorHAnsi" w:cstheme="minorHAnsi"/>
          <w:b/>
          <w:bCs/>
        </w:rPr>
      </w:pPr>
      <w:r w:rsidRPr="007A3831">
        <w:rPr>
          <w:rFonts w:asciiTheme="minorHAnsi" w:hAnsiTheme="minorHAnsi" w:cstheme="minorHAnsi"/>
          <w:b/>
          <w:bCs/>
        </w:rPr>
        <w:t>F-2 Checklist</w:t>
      </w:r>
    </w:p>
    <w:tbl>
      <w:tblPr>
        <w:tblW w:w="949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5804"/>
        <w:gridCol w:w="1881"/>
        <w:gridCol w:w="1805"/>
      </w:tblGrid>
      <w:tr w:rsidR="007A3831" w:rsidRPr="007A3831" w14:paraId="4D173409" w14:textId="77777777" w:rsidTr="007A3831">
        <w:trPr>
          <w:trHeight w:val="320"/>
          <w:tblHeader/>
        </w:trPr>
        <w:tc>
          <w:tcPr>
            <w:tcW w:w="5804" w:type="dxa"/>
            <w:tcBorders>
              <w:top w:val="nil"/>
              <w:left w:val="single" w:sz="6" w:space="0" w:color="DEE2E6"/>
              <w:bottom w:val="single" w:sz="18" w:space="0" w:color="06B1A9"/>
              <w:right w:val="single" w:sz="6" w:space="0" w:color="DEE2E6"/>
            </w:tcBorders>
            <w:tcMar>
              <w:top w:w="150" w:type="dxa"/>
              <w:left w:w="150" w:type="dxa"/>
              <w:bottom w:w="150" w:type="dxa"/>
              <w:right w:w="150" w:type="dxa"/>
            </w:tcMar>
            <w:vAlign w:val="bottom"/>
            <w:hideMark/>
          </w:tcPr>
          <w:p w14:paraId="5D9014E2"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881" w:type="dxa"/>
            <w:tcBorders>
              <w:top w:val="nil"/>
              <w:left w:val="single" w:sz="6" w:space="0" w:color="DEE2E6"/>
              <w:bottom w:val="single" w:sz="18" w:space="0" w:color="06B1A9"/>
              <w:right w:val="single" w:sz="6" w:space="0" w:color="DEE2E6"/>
            </w:tcBorders>
            <w:tcMar>
              <w:top w:w="150" w:type="dxa"/>
              <w:left w:w="150" w:type="dxa"/>
              <w:bottom w:w="150" w:type="dxa"/>
              <w:right w:w="150" w:type="dxa"/>
            </w:tcMar>
            <w:vAlign w:val="bottom"/>
            <w:hideMark/>
          </w:tcPr>
          <w:p w14:paraId="7B7E0441"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With Support</w:t>
            </w:r>
          </w:p>
        </w:tc>
        <w:tc>
          <w:tcPr>
            <w:tcW w:w="1805" w:type="dxa"/>
            <w:tcBorders>
              <w:top w:val="nil"/>
              <w:left w:val="single" w:sz="6" w:space="0" w:color="DEE2E6"/>
              <w:bottom w:val="single" w:sz="18" w:space="0" w:color="06B1A9"/>
              <w:right w:val="single" w:sz="6" w:space="0" w:color="DEE2E6"/>
            </w:tcBorders>
            <w:tcMar>
              <w:top w:w="150" w:type="dxa"/>
              <w:left w:w="150" w:type="dxa"/>
              <w:bottom w:w="150" w:type="dxa"/>
              <w:right w:w="150" w:type="dxa"/>
            </w:tcMar>
            <w:vAlign w:val="bottom"/>
            <w:hideMark/>
          </w:tcPr>
          <w:p w14:paraId="2C762FDE"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Independently</w:t>
            </w:r>
          </w:p>
        </w:tc>
      </w:tr>
      <w:tr w:rsidR="007A3831" w:rsidRPr="007A3831" w14:paraId="6CA99B71" w14:textId="77777777" w:rsidTr="007A3831">
        <w:trPr>
          <w:trHeight w:val="625"/>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0E3415B0"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Understand that data is transferred from the human to the robot</w:t>
            </w:r>
          </w:p>
        </w:tc>
        <w:tc>
          <w:tcPr>
            <w:tcW w:w="1881"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7F30C14C"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805"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0C7481F0"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78FC63AE" w14:textId="77777777" w:rsidTr="007A3831">
        <w:trPr>
          <w:trHeight w:val="625"/>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41BD344A"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Interacts with different digital toys and experiments with their functions</w:t>
            </w:r>
          </w:p>
        </w:tc>
        <w:tc>
          <w:tcPr>
            <w:tcW w:w="1881"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128BC6A3"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805"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17502732"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2531016D" w14:textId="77777777" w:rsidTr="007A3831">
        <w:trPr>
          <w:trHeight w:val="625"/>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05890519"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Understands the robot as a model of an imaginary digital system</w:t>
            </w:r>
          </w:p>
        </w:tc>
        <w:tc>
          <w:tcPr>
            <w:tcW w:w="1881"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74953F5C"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805"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1CAC9DDE"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034D774E" w14:textId="77777777" w:rsidTr="007A3831">
        <w:trPr>
          <w:trHeight w:val="320"/>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641079C7"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Explains the features of the design of the robot</w:t>
            </w:r>
          </w:p>
        </w:tc>
        <w:tc>
          <w:tcPr>
            <w:tcW w:w="1881"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671CB68F"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805"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53948209"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53D58909" w14:textId="77777777" w:rsidTr="007A3831">
        <w:trPr>
          <w:trHeight w:val="625"/>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4DE68B41"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Provides instructions to the robot to move in an intended manner</w:t>
            </w:r>
          </w:p>
        </w:tc>
        <w:tc>
          <w:tcPr>
            <w:tcW w:w="1881"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207924FE"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805"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628CEFB9"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6C8453D0" w14:textId="77777777" w:rsidTr="007A3831">
        <w:trPr>
          <w:trHeight w:val="305"/>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41F70FA3"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Describes the steps involved in a process</w:t>
            </w:r>
          </w:p>
        </w:tc>
        <w:tc>
          <w:tcPr>
            <w:tcW w:w="1881"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3E1FB33C"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805"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612BE886"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0343AF74" w14:textId="77777777" w:rsidTr="007A3831">
        <w:trPr>
          <w:trHeight w:val="320"/>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2B904B6C"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Gives instructions in a sequence</w:t>
            </w:r>
          </w:p>
        </w:tc>
        <w:tc>
          <w:tcPr>
            <w:tcW w:w="1881"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59AA479F"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805"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748A9359"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0224C9AE" w14:textId="77777777" w:rsidTr="007A3831">
        <w:trPr>
          <w:trHeight w:val="320"/>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56AE9AD4"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Considers how to keep the human robot safe</w:t>
            </w:r>
          </w:p>
        </w:tc>
        <w:tc>
          <w:tcPr>
            <w:tcW w:w="1881"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03769EDF"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805"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78B9920C"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5F697F4B" w14:textId="77777777" w:rsidTr="007A3831">
        <w:trPr>
          <w:trHeight w:val="305"/>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5859BA4D"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Discusses how robots might be used in our lives</w:t>
            </w:r>
          </w:p>
        </w:tc>
        <w:tc>
          <w:tcPr>
            <w:tcW w:w="1881"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054D0E9F"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805"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78368A6D"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26E8C8E8" w14:textId="77777777" w:rsidTr="007A3831">
        <w:trPr>
          <w:trHeight w:val="320"/>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6D453849"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Creates an image understanding it will be seen online</w:t>
            </w:r>
          </w:p>
        </w:tc>
        <w:tc>
          <w:tcPr>
            <w:tcW w:w="1881"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138D32C5"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805"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2AE178EC"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bl>
    <w:p w14:paraId="714BD54D" w14:textId="77777777" w:rsidR="007A3831" w:rsidRDefault="007A3831" w:rsidP="007A3831">
      <w:pPr>
        <w:spacing w:line="240" w:lineRule="auto"/>
        <w:rPr>
          <w:rFonts w:asciiTheme="minorHAnsi" w:hAnsiTheme="minorHAnsi" w:cstheme="minorHAnsi"/>
        </w:rPr>
      </w:pPr>
    </w:p>
    <w:p w14:paraId="4B703795" w14:textId="413A368F" w:rsidR="007A3831" w:rsidRPr="007A3831" w:rsidRDefault="007A3831" w:rsidP="007A3831">
      <w:pPr>
        <w:spacing w:line="240" w:lineRule="auto"/>
        <w:rPr>
          <w:rFonts w:asciiTheme="minorHAnsi" w:hAnsiTheme="minorHAnsi" w:cstheme="minorHAnsi"/>
          <w:b/>
          <w:bCs/>
        </w:rPr>
      </w:pPr>
      <w:r w:rsidRPr="007A3831">
        <w:rPr>
          <w:rFonts w:asciiTheme="minorHAnsi" w:hAnsiTheme="minorHAnsi" w:cstheme="minorHAnsi"/>
          <w:b/>
          <w:bCs/>
        </w:rPr>
        <w:t>5-6 Checklist</w:t>
      </w:r>
    </w:p>
    <w:tbl>
      <w:tblPr>
        <w:tblW w:w="9623"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5804"/>
        <w:gridCol w:w="1843"/>
        <w:gridCol w:w="1976"/>
      </w:tblGrid>
      <w:tr w:rsidR="007A3831" w:rsidRPr="007A3831" w14:paraId="18B0D16D" w14:textId="77777777" w:rsidTr="007A3831">
        <w:trPr>
          <w:trHeight w:val="315"/>
          <w:tblHeader/>
        </w:trPr>
        <w:tc>
          <w:tcPr>
            <w:tcW w:w="5804" w:type="dxa"/>
            <w:tcBorders>
              <w:top w:val="nil"/>
              <w:left w:val="single" w:sz="6" w:space="0" w:color="DEE2E6"/>
              <w:bottom w:val="single" w:sz="18" w:space="0" w:color="06B1A9"/>
              <w:right w:val="single" w:sz="6" w:space="0" w:color="DEE2E6"/>
            </w:tcBorders>
            <w:tcMar>
              <w:top w:w="150" w:type="dxa"/>
              <w:left w:w="150" w:type="dxa"/>
              <w:bottom w:w="150" w:type="dxa"/>
              <w:right w:w="150" w:type="dxa"/>
            </w:tcMar>
            <w:vAlign w:val="bottom"/>
            <w:hideMark/>
          </w:tcPr>
          <w:p w14:paraId="2B113E06"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843" w:type="dxa"/>
            <w:tcBorders>
              <w:top w:val="nil"/>
              <w:left w:val="single" w:sz="6" w:space="0" w:color="DEE2E6"/>
              <w:bottom w:val="single" w:sz="18" w:space="0" w:color="06B1A9"/>
              <w:right w:val="single" w:sz="6" w:space="0" w:color="DEE2E6"/>
            </w:tcBorders>
            <w:tcMar>
              <w:top w:w="150" w:type="dxa"/>
              <w:left w:w="150" w:type="dxa"/>
              <w:bottom w:w="150" w:type="dxa"/>
              <w:right w:w="150" w:type="dxa"/>
            </w:tcMar>
            <w:vAlign w:val="bottom"/>
            <w:hideMark/>
          </w:tcPr>
          <w:p w14:paraId="4F853F6D"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With Support</w:t>
            </w:r>
          </w:p>
        </w:tc>
        <w:tc>
          <w:tcPr>
            <w:tcW w:w="1976" w:type="dxa"/>
            <w:tcBorders>
              <w:top w:val="nil"/>
              <w:left w:val="single" w:sz="6" w:space="0" w:color="DEE2E6"/>
              <w:bottom w:val="single" w:sz="18" w:space="0" w:color="06B1A9"/>
              <w:right w:val="single" w:sz="6" w:space="0" w:color="DEE2E6"/>
            </w:tcBorders>
            <w:tcMar>
              <w:top w:w="150" w:type="dxa"/>
              <w:left w:w="150" w:type="dxa"/>
              <w:bottom w:w="150" w:type="dxa"/>
              <w:right w:w="150" w:type="dxa"/>
            </w:tcMar>
            <w:vAlign w:val="bottom"/>
            <w:hideMark/>
          </w:tcPr>
          <w:p w14:paraId="45DF0ADE"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Independently</w:t>
            </w:r>
          </w:p>
        </w:tc>
      </w:tr>
      <w:tr w:rsidR="007A3831" w:rsidRPr="007A3831" w14:paraId="4631E124" w14:textId="77777777" w:rsidTr="007A3831">
        <w:trPr>
          <w:trHeight w:val="545"/>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525EEFDB"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Explains the robot as a digital system and having internal and external components that perform different functions</w:t>
            </w:r>
          </w:p>
        </w:tc>
        <w:tc>
          <w:tcPr>
            <w:tcW w:w="1843"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1F247350"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976"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546873DE"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2815406D" w14:textId="77777777" w:rsidTr="007A3831">
        <w:trPr>
          <w:trHeight w:val="616"/>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02970596"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Explains how the data is transmitted between the F-2 student and the robot</w:t>
            </w:r>
          </w:p>
        </w:tc>
        <w:tc>
          <w:tcPr>
            <w:tcW w:w="1843"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76BE075B"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976"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732D3348"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1045ED9F" w14:textId="77777777" w:rsidTr="007A3831">
        <w:trPr>
          <w:trHeight w:val="616"/>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52556565"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Recognises that algorithms can be represented by using codes</w:t>
            </w:r>
          </w:p>
        </w:tc>
        <w:tc>
          <w:tcPr>
            <w:tcW w:w="1843"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311FBEB1"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976"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29E34E77"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56215DE5" w14:textId="77777777" w:rsidTr="007A3831">
        <w:trPr>
          <w:trHeight w:val="932"/>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65B99DB0"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lastRenderedPageBreak/>
              <w:t>Uses knowledge from explored robots and features that are transferable to their robots</w:t>
            </w:r>
          </w:p>
        </w:tc>
        <w:tc>
          <w:tcPr>
            <w:tcW w:w="1843"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1CE35A3B"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976"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5909557C"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66082E06" w14:textId="77777777" w:rsidTr="007A3831">
        <w:trPr>
          <w:trHeight w:val="616"/>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591C10F4"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Understands the robot front is a user interface</w:t>
            </w:r>
          </w:p>
        </w:tc>
        <w:tc>
          <w:tcPr>
            <w:tcW w:w="1843"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24C336A9"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976"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7014B8F3"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49C506DC" w14:textId="77777777" w:rsidTr="007A3831">
        <w:trPr>
          <w:trHeight w:val="616"/>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62DA7DCF"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Considers how the user can input data irrespective of language background</w:t>
            </w:r>
          </w:p>
        </w:tc>
        <w:tc>
          <w:tcPr>
            <w:tcW w:w="1843"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73196209"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976"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2FD2EC6E"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34C67E30" w14:textId="77777777" w:rsidTr="007A3831">
        <w:trPr>
          <w:trHeight w:val="616"/>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26A50A07"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Creates a design with labels and captions</w:t>
            </w:r>
          </w:p>
        </w:tc>
        <w:tc>
          <w:tcPr>
            <w:tcW w:w="1843"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247E7BCC"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976"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235FFF01"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3849DFDE" w14:textId="77777777" w:rsidTr="007A3831">
        <w:trPr>
          <w:trHeight w:val="315"/>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3DE3D373"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Follows a diagram of instructions</w:t>
            </w:r>
          </w:p>
        </w:tc>
        <w:tc>
          <w:tcPr>
            <w:tcW w:w="1843"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6833BEB6"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976"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24284774"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3E7BD826" w14:textId="77777777" w:rsidTr="007A3831">
        <w:trPr>
          <w:trHeight w:val="932"/>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051E205E"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Creates a flow chart or diagram with clearly defined decisions, processes, inputs and outputs</w:t>
            </w:r>
          </w:p>
        </w:tc>
        <w:tc>
          <w:tcPr>
            <w:tcW w:w="1843"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6FCC6C05"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976"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1058ECA9"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7C950C8C" w14:textId="77777777" w:rsidTr="007A3831">
        <w:trPr>
          <w:trHeight w:val="300"/>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302011F5"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Designs the instructions for the robot</w:t>
            </w:r>
          </w:p>
        </w:tc>
        <w:tc>
          <w:tcPr>
            <w:tcW w:w="1843"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595DA9E9"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976"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794C3B8A"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5F780337" w14:textId="77777777" w:rsidTr="007A3831">
        <w:trPr>
          <w:trHeight w:val="631"/>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7D0F5AF4"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Designs and creates an algorithm which is interactive</w:t>
            </w:r>
          </w:p>
        </w:tc>
        <w:tc>
          <w:tcPr>
            <w:tcW w:w="1843"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51214BD5"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976"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05671AB3"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72BA64C7" w14:textId="77777777" w:rsidTr="007A3831">
        <w:trPr>
          <w:trHeight w:val="616"/>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1A204C0B"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Uses language such as ‘if’ and ‘then’ to explain how the robot works</w:t>
            </w:r>
          </w:p>
        </w:tc>
        <w:tc>
          <w:tcPr>
            <w:tcW w:w="1843"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64120D86"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976"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239DAB1E"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40318C68" w14:textId="77777777" w:rsidTr="007A3831">
        <w:trPr>
          <w:trHeight w:val="616"/>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73B9200C"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Explains how people will interact with the robot easily</w:t>
            </w:r>
          </w:p>
        </w:tc>
        <w:tc>
          <w:tcPr>
            <w:tcW w:w="1843"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200F7302"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976"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0BBBD6F1"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1DB87280" w14:textId="77777777" w:rsidTr="007A3831">
        <w:trPr>
          <w:trHeight w:val="616"/>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47E435BE"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Considers the knowledge of team members when making decisions</w:t>
            </w:r>
          </w:p>
        </w:tc>
        <w:tc>
          <w:tcPr>
            <w:tcW w:w="1843"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18EE8A33"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976"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123887A5"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r w:rsidR="007A3831" w:rsidRPr="007A3831" w14:paraId="5B9F34E7" w14:textId="77777777" w:rsidTr="007A3831">
        <w:trPr>
          <w:trHeight w:val="616"/>
        </w:trPr>
        <w:tc>
          <w:tcPr>
            <w:tcW w:w="5804"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480D5CC2"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Works collaboratively to design and build a website</w:t>
            </w:r>
          </w:p>
        </w:tc>
        <w:tc>
          <w:tcPr>
            <w:tcW w:w="1843"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43AC6A86"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c>
          <w:tcPr>
            <w:tcW w:w="1976" w:type="dxa"/>
            <w:tcBorders>
              <w:top w:val="single" w:sz="6" w:space="0" w:color="DEE2E6"/>
              <w:left w:val="single" w:sz="6" w:space="0" w:color="DEE2E6"/>
              <w:bottom w:val="single" w:sz="6" w:space="0" w:color="CCCCCC"/>
              <w:right w:val="single" w:sz="6" w:space="0" w:color="DEE2E6"/>
            </w:tcBorders>
            <w:tcMar>
              <w:top w:w="150" w:type="dxa"/>
              <w:left w:w="150" w:type="dxa"/>
              <w:bottom w:w="150" w:type="dxa"/>
              <w:right w:w="150" w:type="dxa"/>
            </w:tcMar>
            <w:hideMark/>
          </w:tcPr>
          <w:p w14:paraId="487F6DAC" w14:textId="77777777" w:rsidR="007A3831" w:rsidRPr="007A3831" w:rsidRDefault="007A3831" w:rsidP="007A3831">
            <w:pPr>
              <w:spacing w:line="240" w:lineRule="auto"/>
              <w:rPr>
                <w:rFonts w:asciiTheme="minorHAnsi" w:hAnsiTheme="minorHAnsi" w:cstheme="minorHAnsi"/>
              </w:rPr>
            </w:pPr>
            <w:r w:rsidRPr="007A3831">
              <w:rPr>
                <w:rFonts w:asciiTheme="minorHAnsi" w:hAnsiTheme="minorHAnsi" w:cstheme="minorHAnsi"/>
              </w:rPr>
              <w:t> </w:t>
            </w:r>
          </w:p>
        </w:tc>
      </w:tr>
    </w:tbl>
    <w:p w14:paraId="0B2DFA22" w14:textId="77777777" w:rsidR="007B0A93" w:rsidRPr="007A3831" w:rsidRDefault="007B0A93" w:rsidP="007A3831">
      <w:pPr>
        <w:spacing w:line="240" w:lineRule="auto"/>
        <w:rPr>
          <w:rFonts w:asciiTheme="minorHAnsi" w:hAnsiTheme="minorHAnsi" w:cstheme="minorHAnsi"/>
        </w:rPr>
      </w:pPr>
    </w:p>
    <w:sectPr w:rsidR="007B0A93" w:rsidRPr="007A3831" w:rsidSect="00867626">
      <w:pgSz w:w="11906" w:h="16838"/>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B7198" w14:textId="77777777" w:rsidR="002628F9" w:rsidRDefault="002628F9" w:rsidP="00E41B70">
      <w:pPr>
        <w:spacing w:line="240" w:lineRule="auto"/>
      </w:pPr>
      <w:r>
        <w:separator/>
      </w:r>
    </w:p>
  </w:endnote>
  <w:endnote w:type="continuationSeparator" w:id="0">
    <w:p w14:paraId="162CC8AD" w14:textId="77777777" w:rsidR="002628F9" w:rsidRDefault="002628F9" w:rsidP="00E41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B344E" w14:textId="77777777" w:rsidR="002628F9" w:rsidRDefault="002628F9" w:rsidP="00E41B70">
      <w:pPr>
        <w:spacing w:line="240" w:lineRule="auto"/>
      </w:pPr>
      <w:r>
        <w:separator/>
      </w:r>
    </w:p>
  </w:footnote>
  <w:footnote w:type="continuationSeparator" w:id="0">
    <w:p w14:paraId="0C17C004" w14:textId="77777777" w:rsidR="002628F9" w:rsidRDefault="002628F9" w:rsidP="00E41B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2C54"/>
    <w:multiLevelType w:val="hybridMultilevel"/>
    <w:tmpl w:val="76E4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D6FCD"/>
    <w:multiLevelType w:val="hybridMultilevel"/>
    <w:tmpl w:val="DBB43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40348"/>
    <w:multiLevelType w:val="multilevel"/>
    <w:tmpl w:val="43603E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BA5469E"/>
    <w:multiLevelType w:val="multilevel"/>
    <w:tmpl w:val="98B6E6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C966F69"/>
    <w:multiLevelType w:val="hybridMultilevel"/>
    <w:tmpl w:val="99BC6D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AE652E"/>
    <w:multiLevelType w:val="hybridMultilevel"/>
    <w:tmpl w:val="C4F8F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255AC7"/>
    <w:multiLevelType w:val="hybridMultilevel"/>
    <w:tmpl w:val="2FF06A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E309C2"/>
    <w:multiLevelType w:val="multilevel"/>
    <w:tmpl w:val="0E2C1D9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6C526C"/>
    <w:multiLevelType w:val="multilevel"/>
    <w:tmpl w:val="38208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8834442"/>
    <w:multiLevelType w:val="multilevel"/>
    <w:tmpl w:val="CB563484"/>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3E4A6BC8"/>
    <w:multiLevelType w:val="multilevel"/>
    <w:tmpl w:val="EFCE680E"/>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1" w15:restartNumberingAfterBreak="0">
    <w:nsid w:val="43CA6EC3"/>
    <w:multiLevelType w:val="multilevel"/>
    <w:tmpl w:val="EFCE680E"/>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2" w15:restartNumberingAfterBreak="0">
    <w:nsid w:val="46D17868"/>
    <w:multiLevelType w:val="hybridMultilevel"/>
    <w:tmpl w:val="E6DE89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88039DA"/>
    <w:multiLevelType w:val="multilevel"/>
    <w:tmpl w:val="38208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1691349"/>
    <w:multiLevelType w:val="multilevel"/>
    <w:tmpl w:val="F29E1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1C85384"/>
    <w:multiLevelType w:val="hybridMultilevel"/>
    <w:tmpl w:val="6D60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D114E"/>
    <w:multiLevelType w:val="multilevel"/>
    <w:tmpl w:val="38208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10061075">
    <w:abstractNumId w:val="9"/>
  </w:num>
  <w:num w:numId="2" w16cid:durableId="1462381336">
    <w:abstractNumId w:val="3"/>
  </w:num>
  <w:num w:numId="3" w16cid:durableId="1837112810">
    <w:abstractNumId w:val="2"/>
  </w:num>
  <w:num w:numId="4" w16cid:durableId="723065450">
    <w:abstractNumId w:val="11"/>
  </w:num>
  <w:num w:numId="5" w16cid:durableId="1328947676">
    <w:abstractNumId w:val="12"/>
  </w:num>
  <w:num w:numId="6" w16cid:durableId="562181112">
    <w:abstractNumId w:val="1"/>
  </w:num>
  <w:num w:numId="7" w16cid:durableId="625888299">
    <w:abstractNumId w:val="10"/>
  </w:num>
  <w:num w:numId="8" w16cid:durableId="353576887">
    <w:abstractNumId w:val="5"/>
  </w:num>
  <w:num w:numId="9" w16cid:durableId="176963300">
    <w:abstractNumId w:val="4"/>
  </w:num>
  <w:num w:numId="10" w16cid:durableId="708575908">
    <w:abstractNumId w:val="0"/>
  </w:num>
  <w:num w:numId="11" w16cid:durableId="250893505">
    <w:abstractNumId w:val="14"/>
  </w:num>
  <w:num w:numId="12" w16cid:durableId="1586645844">
    <w:abstractNumId w:val="13"/>
  </w:num>
  <w:num w:numId="13" w16cid:durableId="1582132987">
    <w:abstractNumId w:val="7"/>
  </w:num>
  <w:num w:numId="14" w16cid:durableId="1162768896">
    <w:abstractNumId w:val="16"/>
  </w:num>
  <w:num w:numId="15" w16cid:durableId="682364568">
    <w:abstractNumId w:val="8"/>
  </w:num>
  <w:num w:numId="16" w16cid:durableId="1176576061">
    <w:abstractNumId w:val="6"/>
  </w:num>
  <w:num w:numId="17" w16cid:durableId="1955828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739"/>
    <w:rsid w:val="00037C63"/>
    <w:rsid w:val="00057A59"/>
    <w:rsid w:val="00073C03"/>
    <w:rsid w:val="0009096D"/>
    <w:rsid w:val="000A7282"/>
    <w:rsid w:val="000B3A6D"/>
    <w:rsid w:val="000C0F4C"/>
    <w:rsid w:val="000C5153"/>
    <w:rsid w:val="00111FDA"/>
    <w:rsid w:val="001173F9"/>
    <w:rsid w:val="00171739"/>
    <w:rsid w:val="00176872"/>
    <w:rsid w:val="001F5692"/>
    <w:rsid w:val="002518CD"/>
    <w:rsid w:val="0026243C"/>
    <w:rsid w:val="002628F9"/>
    <w:rsid w:val="002925F5"/>
    <w:rsid w:val="002A3450"/>
    <w:rsid w:val="002B5AB9"/>
    <w:rsid w:val="002C1A36"/>
    <w:rsid w:val="002D5089"/>
    <w:rsid w:val="002E537D"/>
    <w:rsid w:val="003233D5"/>
    <w:rsid w:val="00324310"/>
    <w:rsid w:val="00326358"/>
    <w:rsid w:val="00363CDA"/>
    <w:rsid w:val="003802DC"/>
    <w:rsid w:val="003A77B6"/>
    <w:rsid w:val="003B0B1B"/>
    <w:rsid w:val="003C5167"/>
    <w:rsid w:val="003D2E9C"/>
    <w:rsid w:val="004201CB"/>
    <w:rsid w:val="00435F66"/>
    <w:rsid w:val="00445F8A"/>
    <w:rsid w:val="00450C4C"/>
    <w:rsid w:val="004C7B92"/>
    <w:rsid w:val="004F00EF"/>
    <w:rsid w:val="005420FE"/>
    <w:rsid w:val="00552F7E"/>
    <w:rsid w:val="005757BE"/>
    <w:rsid w:val="0058428B"/>
    <w:rsid w:val="005D0879"/>
    <w:rsid w:val="005F6BA3"/>
    <w:rsid w:val="00604CE4"/>
    <w:rsid w:val="00617A08"/>
    <w:rsid w:val="00630061"/>
    <w:rsid w:val="006755AD"/>
    <w:rsid w:val="006A2628"/>
    <w:rsid w:val="006C473B"/>
    <w:rsid w:val="006D7B9E"/>
    <w:rsid w:val="0071247C"/>
    <w:rsid w:val="007141BF"/>
    <w:rsid w:val="0071502E"/>
    <w:rsid w:val="007327FB"/>
    <w:rsid w:val="007771D9"/>
    <w:rsid w:val="007A12B4"/>
    <w:rsid w:val="007A3831"/>
    <w:rsid w:val="007B0A93"/>
    <w:rsid w:val="007B4493"/>
    <w:rsid w:val="007D5117"/>
    <w:rsid w:val="007E19EC"/>
    <w:rsid w:val="007F6368"/>
    <w:rsid w:val="008444F8"/>
    <w:rsid w:val="00867626"/>
    <w:rsid w:val="008706AB"/>
    <w:rsid w:val="008751A1"/>
    <w:rsid w:val="008D6085"/>
    <w:rsid w:val="008E4926"/>
    <w:rsid w:val="00954483"/>
    <w:rsid w:val="00954B53"/>
    <w:rsid w:val="00964F7C"/>
    <w:rsid w:val="00967DDB"/>
    <w:rsid w:val="009B2D94"/>
    <w:rsid w:val="009B6B40"/>
    <w:rsid w:val="009E2555"/>
    <w:rsid w:val="00A01FA9"/>
    <w:rsid w:val="00A14487"/>
    <w:rsid w:val="00A4371B"/>
    <w:rsid w:val="00A50DAB"/>
    <w:rsid w:val="00A5429B"/>
    <w:rsid w:val="00A7442A"/>
    <w:rsid w:val="00A96B21"/>
    <w:rsid w:val="00AA0452"/>
    <w:rsid w:val="00AB24FD"/>
    <w:rsid w:val="00AC128C"/>
    <w:rsid w:val="00AC681B"/>
    <w:rsid w:val="00AE6FF5"/>
    <w:rsid w:val="00B56CBB"/>
    <w:rsid w:val="00B71355"/>
    <w:rsid w:val="00BA3E70"/>
    <w:rsid w:val="00BD4854"/>
    <w:rsid w:val="00C05129"/>
    <w:rsid w:val="00C21FE1"/>
    <w:rsid w:val="00C27536"/>
    <w:rsid w:val="00C430B5"/>
    <w:rsid w:val="00C524DB"/>
    <w:rsid w:val="00C548F1"/>
    <w:rsid w:val="00C74AB2"/>
    <w:rsid w:val="00C80247"/>
    <w:rsid w:val="00C945A9"/>
    <w:rsid w:val="00CB3C66"/>
    <w:rsid w:val="00D02D06"/>
    <w:rsid w:val="00D43322"/>
    <w:rsid w:val="00D70237"/>
    <w:rsid w:val="00D97021"/>
    <w:rsid w:val="00DA177F"/>
    <w:rsid w:val="00DC6F6A"/>
    <w:rsid w:val="00DE05A9"/>
    <w:rsid w:val="00E41B70"/>
    <w:rsid w:val="00EA1AEB"/>
    <w:rsid w:val="00EE7395"/>
    <w:rsid w:val="00F36C94"/>
    <w:rsid w:val="00F64B14"/>
    <w:rsid w:val="00F77A34"/>
    <w:rsid w:val="00FB3314"/>
    <w:rsid w:val="00FC3A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4268"/>
  <w15:docId w15:val="{52695540-43C3-4299-AAB0-066180FE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AU"/>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rsid w:val="006755AD"/>
    <w:pPr>
      <w:keepNext/>
      <w:keepLines/>
      <w:spacing w:before="360" w:after="120" w:line="240" w:lineRule="auto"/>
      <w:outlineLvl w:val="1"/>
    </w:pPr>
    <w:rPr>
      <w:b/>
      <w:sz w:val="36"/>
      <w:szCs w:val="32"/>
    </w:rPr>
  </w:style>
  <w:style w:type="paragraph" w:styleId="Heading3">
    <w:name w:val="heading 3"/>
    <w:basedOn w:val="Normal"/>
    <w:next w:val="Normal"/>
    <w:rsid w:val="006755AD"/>
    <w:pPr>
      <w:keepNext/>
      <w:keepLines/>
      <w:spacing w:before="320" w:after="80"/>
      <w:outlineLvl w:val="2"/>
    </w:pPr>
    <w:rPr>
      <w:b/>
      <w:sz w:val="32"/>
      <w:szCs w:val="28"/>
    </w:rPr>
  </w:style>
  <w:style w:type="paragraph" w:styleId="Heading4">
    <w:name w:val="heading 4"/>
    <w:basedOn w:val="Normal"/>
    <w:next w:val="Normal"/>
    <w:rsid w:val="006755AD"/>
    <w:pPr>
      <w:keepNext/>
      <w:keepLines/>
      <w:spacing w:after="80"/>
      <w:contextualSpacing/>
      <w:outlineLvl w:val="3"/>
    </w:pPr>
    <w:rPr>
      <w:b/>
      <w:color w:val="auto"/>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TOC2">
    <w:name w:val="toc 2"/>
    <w:basedOn w:val="Normal"/>
    <w:next w:val="Normal"/>
    <w:autoRedefine/>
    <w:uiPriority w:val="39"/>
    <w:unhideWhenUsed/>
    <w:rsid w:val="008D6085"/>
    <w:pPr>
      <w:spacing w:after="100"/>
      <w:ind w:left="220"/>
    </w:pPr>
  </w:style>
  <w:style w:type="paragraph" w:styleId="TOC3">
    <w:name w:val="toc 3"/>
    <w:basedOn w:val="Normal"/>
    <w:next w:val="Normal"/>
    <w:autoRedefine/>
    <w:uiPriority w:val="39"/>
    <w:unhideWhenUsed/>
    <w:rsid w:val="008D6085"/>
    <w:pPr>
      <w:spacing w:after="100"/>
      <w:ind w:left="440"/>
    </w:pPr>
  </w:style>
  <w:style w:type="character" w:styleId="Hyperlink">
    <w:name w:val="Hyperlink"/>
    <w:basedOn w:val="DefaultParagraphFont"/>
    <w:uiPriority w:val="99"/>
    <w:unhideWhenUsed/>
    <w:rsid w:val="008D6085"/>
    <w:rPr>
      <w:color w:val="0563C1" w:themeColor="hyperlink"/>
      <w:u w:val="single"/>
    </w:rPr>
  </w:style>
  <w:style w:type="character" w:styleId="CommentReference">
    <w:name w:val="annotation reference"/>
    <w:basedOn w:val="DefaultParagraphFont"/>
    <w:uiPriority w:val="99"/>
    <w:semiHidden/>
    <w:unhideWhenUsed/>
    <w:rsid w:val="00964F7C"/>
    <w:rPr>
      <w:sz w:val="16"/>
      <w:szCs w:val="16"/>
    </w:rPr>
  </w:style>
  <w:style w:type="paragraph" w:styleId="CommentText">
    <w:name w:val="annotation text"/>
    <w:basedOn w:val="Normal"/>
    <w:link w:val="CommentTextChar"/>
    <w:uiPriority w:val="99"/>
    <w:semiHidden/>
    <w:unhideWhenUsed/>
    <w:rsid w:val="00964F7C"/>
    <w:pPr>
      <w:spacing w:line="240" w:lineRule="auto"/>
    </w:pPr>
    <w:rPr>
      <w:sz w:val="20"/>
      <w:szCs w:val="20"/>
    </w:rPr>
  </w:style>
  <w:style w:type="character" w:customStyle="1" w:styleId="CommentTextChar">
    <w:name w:val="Comment Text Char"/>
    <w:basedOn w:val="DefaultParagraphFont"/>
    <w:link w:val="CommentText"/>
    <w:uiPriority w:val="99"/>
    <w:semiHidden/>
    <w:rsid w:val="00964F7C"/>
    <w:rPr>
      <w:sz w:val="20"/>
      <w:szCs w:val="20"/>
    </w:rPr>
  </w:style>
  <w:style w:type="paragraph" w:styleId="CommentSubject">
    <w:name w:val="annotation subject"/>
    <w:basedOn w:val="CommentText"/>
    <w:next w:val="CommentText"/>
    <w:link w:val="CommentSubjectChar"/>
    <w:uiPriority w:val="99"/>
    <w:semiHidden/>
    <w:unhideWhenUsed/>
    <w:rsid w:val="00964F7C"/>
    <w:rPr>
      <w:b/>
      <w:bCs/>
    </w:rPr>
  </w:style>
  <w:style w:type="character" w:customStyle="1" w:styleId="CommentSubjectChar">
    <w:name w:val="Comment Subject Char"/>
    <w:basedOn w:val="CommentTextChar"/>
    <w:link w:val="CommentSubject"/>
    <w:uiPriority w:val="99"/>
    <w:semiHidden/>
    <w:rsid w:val="00964F7C"/>
    <w:rPr>
      <w:b/>
      <w:bCs/>
      <w:sz w:val="20"/>
      <w:szCs w:val="20"/>
    </w:rPr>
  </w:style>
  <w:style w:type="paragraph" w:styleId="BalloonText">
    <w:name w:val="Balloon Text"/>
    <w:basedOn w:val="Normal"/>
    <w:link w:val="BalloonTextChar"/>
    <w:uiPriority w:val="99"/>
    <w:semiHidden/>
    <w:unhideWhenUsed/>
    <w:rsid w:val="00964F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7C"/>
    <w:rPr>
      <w:rFonts w:ascii="Segoe UI" w:hAnsi="Segoe UI" w:cs="Segoe UI"/>
      <w:sz w:val="18"/>
      <w:szCs w:val="18"/>
    </w:rPr>
  </w:style>
  <w:style w:type="table" w:styleId="TableGrid">
    <w:name w:val="Table Grid"/>
    <w:basedOn w:val="TableNormal"/>
    <w:uiPriority w:val="39"/>
    <w:rsid w:val="006A26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02E"/>
    <w:pPr>
      <w:ind w:left="720"/>
      <w:contextualSpacing/>
    </w:pPr>
  </w:style>
  <w:style w:type="character" w:styleId="FollowedHyperlink">
    <w:name w:val="FollowedHyperlink"/>
    <w:basedOn w:val="DefaultParagraphFont"/>
    <w:uiPriority w:val="99"/>
    <w:semiHidden/>
    <w:unhideWhenUsed/>
    <w:rsid w:val="00EE7395"/>
    <w:rPr>
      <w:color w:val="954F72" w:themeColor="followedHyperlink"/>
      <w:u w:val="single"/>
    </w:rPr>
  </w:style>
  <w:style w:type="paragraph" w:styleId="Header">
    <w:name w:val="header"/>
    <w:basedOn w:val="Normal"/>
    <w:link w:val="HeaderChar"/>
    <w:uiPriority w:val="99"/>
    <w:unhideWhenUsed/>
    <w:rsid w:val="00E41B70"/>
    <w:pPr>
      <w:tabs>
        <w:tab w:val="center" w:pos="4680"/>
        <w:tab w:val="right" w:pos="9360"/>
      </w:tabs>
      <w:spacing w:line="240" w:lineRule="auto"/>
    </w:pPr>
  </w:style>
  <w:style w:type="character" w:customStyle="1" w:styleId="HeaderChar">
    <w:name w:val="Header Char"/>
    <w:basedOn w:val="DefaultParagraphFont"/>
    <w:link w:val="Header"/>
    <w:uiPriority w:val="99"/>
    <w:rsid w:val="00E41B70"/>
  </w:style>
  <w:style w:type="paragraph" w:styleId="Footer">
    <w:name w:val="footer"/>
    <w:basedOn w:val="Normal"/>
    <w:link w:val="FooterChar"/>
    <w:uiPriority w:val="99"/>
    <w:unhideWhenUsed/>
    <w:rsid w:val="00E41B70"/>
    <w:pPr>
      <w:tabs>
        <w:tab w:val="center" w:pos="4680"/>
        <w:tab w:val="right" w:pos="9360"/>
      </w:tabs>
      <w:spacing w:line="240" w:lineRule="auto"/>
    </w:pPr>
  </w:style>
  <w:style w:type="character" w:customStyle="1" w:styleId="FooterChar">
    <w:name w:val="Footer Char"/>
    <w:basedOn w:val="DefaultParagraphFont"/>
    <w:link w:val="Footer"/>
    <w:uiPriority w:val="99"/>
    <w:rsid w:val="00E41B70"/>
  </w:style>
  <w:style w:type="paragraph" w:styleId="TOC4">
    <w:name w:val="toc 4"/>
    <w:basedOn w:val="Normal"/>
    <w:next w:val="Normal"/>
    <w:autoRedefine/>
    <w:uiPriority w:val="39"/>
    <w:unhideWhenUsed/>
    <w:rsid w:val="003233D5"/>
    <w:pPr>
      <w:spacing w:after="100"/>
      <w:ind w:left="660"/>
    </w:pPr>
  </w:style>
  <w:style w:type="character" w:styleId="IntenseReference">
    <w:name w:val="Intense Reference"/>
    <w:basedOn w:val="DefaultParagraphFont"/>
    <w:uiPriority w:val="32"/>
    <w:qFormat/>
    <w:rsid w:val="00A7442A"/>
    <w:rPr>
      <w:b/>
      <w:bCs/>
      <w:smallCaps/>
      <w:color w:val="5B9BD5" w:themeColor="accent1"/>
      <w:spacing w:val="5"/>
    </w:rPr>
  </w:style>
  <w:style w:type="paragraph" w:customStyle="1" w:styleId="Title1">
    <w:name w:val="Title1"/>
    <w:basedOn w:val="Normal"/>
    <w:rsid w:val="00176872"/>
    <w:pPr>
      <w:spacing w:before="100" w:beforeAutospacing="1" w:after="100" w:afterAutospacing="1" w:line="240" w:lineRule="auto"/>
    </w:pPr>
    <w:rPr>
      <w:rFonts w:ascii="Times New Roman" w:eastAsia="Times New Roman" w:hAnsi="Times New Roman" w:cs="Times New Roman"/>
      <w:color w:val="auto"/>
      <w:sz w:val="24"/>
      <w:szCs w:val="24"/>
      <w:lang w:eastAsia="zh-CN" w:bidi="th-TH"/>
    </w:rPr>
  </w:style>
  <w:style w:type="paragraph" w:styleId="NoSpacing">
    <w:name w:val="No Spacing"/>
    <w:uiPriority w:val="1"/>
    <w:qFormat/>
    <w:rsid w:val="007141B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226475">
      <w:bodyDiv w:val="1"/>
      <w:marLeft w:val="0"/>
      <w:marRight w:val="0"/>
      <w:marTop w:val="0"/>
      <w:marBottom w:val="0"/>
      <w:divBdr>
        <w:top w:val="none" w:sz="0" w:space="0" w:color="auto"/>
        <w:left w:val="none" w:sz="0" w:space="0" w:color="auto"/>
        <w:bottom w:val="none" w:sz="0" w:space="0" w:color="auto"/>
        <w:right w:val="none" w:sz="0" w:space="0" w:color="auto"/>
      </w:divBdr>
    </w:div>
    <w:div w:id="596717986">
      <w:bodyDiv w:val="1"/>
      <w:marLeft w:val="0"/>
      <w:marRight w:val="0"/>
      <w:marTop w:val="0"/>
      <w:marBottom w:val="0"/>
      <w:divBdr>
        <w:top w:val="none" w:sz="0" w:space="0" w:color="auto"/>
        <w:left w:val="none" w:sz="0" w:space="0" w:color="auto"/>
        <w:bottom w:val="none" w:sz="0" w:space="0" w:color="auto"/>
        <w:right w:val="none" w:sz="0" w:space="0" w:color="auto"/>
      </w:divBdr>
      <w:divsChild>
        <w:div w:id="66077671">
          <w:marLeft w:val="0"/>
          <w:marRight w:val="0"/>
          <w:marTop w:val="0"/>
          <w:marBottom w:val="0"/>
          <w:divBdr>
            <w:top w:val="none" w:sz="0" w:space="0" w:color="auto"/>
            <w:left w:val="none" w:sz="0" w:space="0" w:color="auto"/>
            <w:bottom w:val="none" w:sz="0" w:space="0" w:color="auto"/>
            <w:right w:val="none" w:sz="0" w:space="0" w:color="auto"/>
          </w:divBdr>
          <w:divsChild>
            <w:div w:id="1483232459">
              <w:marLeft w:val="0"/>
              <w:marRight w:val="0"/>
              <w:marTop w:val="0"/>
              <w:marBottom w:val="0"/>
              <w:divBdr>
                <w:top w:val="none" w:sz="0" w:space="0" w:color="auto"/>
                <w:left w:val="none" w:sz="0" w:space="0" w:color="auto"/>
                <w:bottom w:val="none" w:sz="0" w:space="0" w:color="auto"/>
                <w:right w:val="none" w:sz="0" w:space="0" w:color="auto"/>
              </w:divBdr>
              <w:divsChild>
                <w:div w:id="1796365040">
                  <w:marLeft w:val="0"/>
                  <w:marRight w:val="0"/>
                  <w:marTop w:val="0"/>
                  <w:marBottom w:val="0"/>
                  <w:divBdr>
                    <w:top w:val="none" w:sz="0" w:space="0" w:color="auto"/>
                    <w:left w:val="none" w:sz="0" w:space="0" w:color="auto"/>
                    <w:bottom w:val="none" w:sz="0" w:space="0" w:color="auto"/>
                    <w:right w:val="none" w:sz="0" w:space="0" w:color="auto"/>
                  </w:divBdr>
                  <w:divsChild>
                    <w:div w:id="58938774">
                      <w:marLeft w:val="0"/>
                      <w:marRight w:val="0"/>
                      <w:marTop w:val="0"/>
                      <w:marBottom w:val="0"/>
                      <w:divBdr>
                        <w:top w:val="none" w:sz="0" w:space="0" w:color="auto"/>
                        <w:left w:val="none" w:sz="0" w:space="0" w:color="auto"/>
                        <w:bottom w:val="none" w:sz="0" w:space="0" w:color="auto"/>
                        <w:right w:val="none" w:sz="0" w:space="0" w:color="auto"/>
                      </w:divBdr>
                      <w:divsChild>
                        <w:div w:id="5012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383960">
      <w:bodyDiv w:val="1"/>
      <w:marLeft w:val="0"/>
      <w:marRight w:val="0"/>
      <w:marTop w:val="0"/>
      <w:marBottom w:val="0"/>
      <w:divBdr>
        <w:top w:val="none" w:sz="0" w:space="0" w:color="auto"/>
        <w:left w:val="none" w:sz="0" w:space="0" w:color="auto"/>
        <w:bottom w:val="none" w:sz="0" w:space="0" w:color="auto"/>
        <w:right w:val="none" w:sz="0" w:space="0" w:color="auto"/>
      </w:divBdr>
    </w:div>
    <w:div w:id="768624469">
      <w:bodyDiv w:val="1"/>
      <w:marLeft w:val="0"/>
      <w:marRight w:val="0"/>
      <w:marTop w:val="0"/>
      <w:marBottom w:val="0"/>
      <w:divBdr>
        <w:top w:val="none" w:sz="0" w:space="0" w:color="auto"/>
        <w:left w:val="none" w:sz="0" w:space="0" w:color="auto"/>
        <w:bottom w:val="none" w:sz="0" w:space="0" w:color="auto"/>
        <w:right w:val="none" w:sz="0" w:space="0" w:color="auto"/>
      </w:divBdr>
    </w:div>
    <w:div w:id="853808424">
      <w:bodyDiv w:val="1"/>
      <w:marLeft w:val="0"/>
      <w:marRight w:val="0"/>
      <w:marTop w:val="0"/>
      <w:marBottom w:val="0"/>
      <w:divBdr>
        <w:top w:val="none" w:sz="0" w:space="0" w:color="auto"/>
        <w:left w:val="none" w:sz="0" w:space="0" w:color="auto"/>
        <w:bottom w:val="none" w:sz="0" w:space="0" w:color="auto"/>
        <w:right w:val="none" w:sz="0" w:space="0" w:color="auto"/>
      </w:divBdr>
    </w:div>
    <w:div w:id="924847989">
      <w:bodyDiv w:val="1"/>
      <w:marLeft w:val="0"/>
      <w:marRight w:val="0"/>
      <w:marTop w:val="0"/>
      <w:marBottom w:val="0"/>
      <w:divBdr>
        <w:top w:val="none" w:sz="0" w:space="0" w:color="auto"/>
        <w:left w:val="none" w:sz="0" w:space="0" w:color="auto"/>
        <w:bottom w:val="none" w:sz="0" w:space="0" w:color="auto"/>
        <w:right w:val="none" w:sz="0" w:space="0" w:color="auto"/>
      </w:divBdr>
    </w:div>
    <w:div w:id="1834490724">
      <w:bodyDiv w:val="1"/>
      <w:marLeft w:val="0"/>
      <w:marRight w:val="0"/>
      <w:marTop w:val="0"/>
      <w:marBottom w:val="0"/>
      <w:divBdr>
        <w:top w:val="none" w:sz="0" w:space="0" w:color="auto"/>
        <w:left w:val="none" w:sz="0" w:space="0" w:color="auto"/>
        <w:bottom w:val="none" w:sz="0" w:space="0" w:color="auto"/>
        <w:right w:val="none" w:sz="0" w:space="0" w:color="auto"/>
      </w:divBdr>
      <w:divsChild>
        <w:div w:id="1007099142">
          <w:marLeft w:val="0"/>
          <w:marRight w:val="0"/>
          <w:marTop w:val="0"/>
          <w:marBottom w:val="0"/>
          <w:divBdr>
            <w:top w:val="none" w:sz="0" w:space="0" w:color="auto"/>
            <w:left w:val="none" w:sz="0" w:space="0" w:color="auto"/>
            <w:bottom w:val="none" w:sz="0" w:space="0" w:color="auto"/>
            <w:right w:val="none" w:sz="0" w:space="0" w:color="auto"/>
          </w:divBdr>
          <w:divsChild>
            <w:div w:id="19473475">
              <w:marLeft w:val="0"/>
              <w:marRight w:val="0"/>
              <w:marTop w:val="0"/>
              <w:marBottom w:val="0"/>
              <w:divBdr>
                <w:top w:val="none" w:sz="0" w:space="0" w:color="auto"/>
                <w:left w:val="none" w:sz="0" w:space="0" w:color="auto"/>
                <w:bottom w:val="none" w:sz="0" w:space="0" w:color="auto"/>
                <w:right w:val="none" w:sz="0" w:space="0" w:color="auto"/>
              </w:divBdr>
              <w:divsChild>
                <w:div w:id="2087532928">
                  <w:marLeft w:val="0"/>
                  <w:marRight w:val="0"/>
                  <w:marTop w:val="0"/>
                  <w:marBottom w:val="0"/>
                  <w:divBdr>
                    <w:top w:val="none" w:sz="0" w:space="0" w:color="auto"/>
                    <w:left w:val="none" w:sz="0" w:space="0" w:color="auto"/>
                    <w:bottom w:val="none" w:sz="0" w:space="0" w:color="auto"/>
                    <w:right w:val="none" w:sz="0" w:space="0" w:color="auto"/>
                  </w:divBdr>
                  <w:divsChild>
                    <w:div w:id="1160774950">
                      <w:marLeft w:val="0"/>
                      <w:marRight w:val="0"/>
                      <w:marTop w:val="0"/>
                      <w:marBottom w:val="0"/>
                      <w:divBdr>
                        <w:top w:val="none" w:sz="0" w:space="0" w:color="auto"/>
                        <w:left w:val="none" w:sz="0" w:space="0" w:color="auto"/>
                        <w:bottom w:val="none" w:sz="0" w:space="0" w:color="auto"/>
                        <w:right w:val="none" w:sz="0" w:space="0" w:color="auto"/>
                      </w:divBdr>
                      <w:divsChild>
                        <w:div w:id="17242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81649">
      <w:bodyDiv w:val="1"/>
      <w:marLeft w:val="0"/>
      <w:marRight w:val="0"/>
      <w:marTop w:val="0"/>
      <w:marBottom w:val="0"/>
      <w:divBdr>
        <w:top w:val="none" w:sz="0" w:space="0" w:color="auto"/>
        <w:left w:val="none" w:sz="0" w:space="0" w:color="auto"/>
        <w:bottom w:val="none" w:sz="0" w:space="0" w:color="auto"/>
        <w:right w:val="none" w:sz="0" w:space="0" w:color="auto"/>
      </w:divBdr>
      <w:divsChild>
        <w:div w:id="2077626022">
          <w:marLeft w:val="0"/>
          <w:marRight w:val="0"/>
          <w:marTop w:val="0"/>
          <w:marBottom w:val="0"/>
          <w:divBdr>
            <w:top w:val="none" w:sz="0" w:space="0" w:color="auto"/>
            <w:left w:val="none" w:sz="0" w:space="0" w:color="auto"/>
            <w:bottom w:val="none" w:sz="0" w:space="0" w:color="auto"/>
            <w:right w:val="none" w:sz="0" w:space="0" w:color="auto"/>
          </w:divBdr>
          <w:divsChild>
            <w:div w:id="1348798131">
              <w:marLeft w:val="0"/>
              <w:marRight w:val="0"/>
              <w:marTop w:val="0"/>
              <w:marBottom w:val="0"/>
              <w:divBdr>
                <w:top w:val="none" w:sz="0" w:space="0" w:color="auto"/>
                <w:left w:val="none" w:sz="0" w:space="0" w:color="auto"/>
                <w:bottom w:val="none" w:sz="0" w:space="0" w:color="auto"/>
                <w:right w:val="none" w:sz="0" w:space="0" w:color="auto"/>
              </w:divBdr>
              <w:divsChild>
                <w:div w:id="573586371">
                  <w:marLeft w:val="0"/>
                  <w:marRight w:val="0"/>
                  <w:marTop w:val="0"/>
                  <w:marBottom w:val="0"/>
                  <w:divBdr>
                    <w:top w:val="none" w:sz="0" w:space="0" w:color="auto"/>
                    <w:left w:val="none" w:sz="0" w:space="0" w:color="auto"/>
                    <w:bottom w:val="none" w:sz="0" w:space="0" w:color="auto"/>
                    <w:right w:val="none" w:sz="0" w:space="0" w:color="auto"/>
                  </w:divBdr>
                  <w:divsChild>
                    <w:div w:id="417216110">
                      <w:marLeft w:val="0"/>
                      <w:marRight w:val="0"/>
                      <w:marTop w:val="0"/>
                      <w:marBottom w:val="0"/>
                      <w:divBdr>
                        <w:top w:val="none" w:sz="0" w:space="0" w:color="auto"/>
                        <w:left w:val="none" w:sz="0" w:space="0" w:color="auto"/>
                        <w:bottom w:val="none" w:sz="0" w:space="0" w:color="auto"/>
                        <w:right w:val="none" w:sz="0" w:space="0" w:color="auto"/>
                      </w:divBdr>
                      <w:divsChild>
                        <w:div w:id="542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801DE039-2FEB-4F0B-BDC1-907FC9C130E2}">
  <ds:schemaRefs>
    <ds:schemaRef ds:uri="http://schemas.openxmlformats.org/officeDocument/2006/bibliography"/>
  </ds:schemaRefs>
</ds:datastoreItem>
</file>

<file path=customXml/itemProps2.xml><?xml version="1.0" encoding="utf-8"?>
<ds:datastoreItem xmlns:ds="http://schemas.openxmlformats.org/officeDocument/2006/customXml" ds:itemID="{00D4712D-0C5D-4F84-960D-A5C01EA8F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30B04-9FCC-4D82-B6AD-F361D91C9999}">
  <ds:schemaRefs>
    <ds:schemaRef ds:uri="http://schemas.microsoft.com/sharepoint/v3/contenttype/forms"/>
  </ds:schemaRefs>
</ds:datastoreItem>
</file>

<file path=customXml/itemProps4.xml><?xml version="1.0" encoding="utf-8"?>
<ds:datastoreItem xmlns:ds="http://schemas.openxmlformats.org/officeDocument/2006/customXml" ds:itemID="{04B995A0-0D59-499E-9B18-BC83CB24DB42}">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1415</Words>
  <Characters>8067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2</cp:revision>
  <cp:lastPrinted>2017-07-20T03:31:00Z</cp:lastPrinted>
  <dcterms:created xsi:type="dcterms:W3CDTF">2025-02-25T00:57:00Z</dcterms:created>
  <dcterms:modified xsi:type="dcterms:W3CDTF">2025-02-25T00:57:00Z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