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050A1" w14:textId="7AD538F4" w:rsidR="00A246E7" w:rsidRPr="00147FBA" w:rsidRDefault="00CA01A5" w:rsidP="00393D2E">
      <w:pPr>
        <w:rPr>
          <w:b/>
          <w:lang w:val="en-AU"/>
        </w:rPr>
      </w:pPr>
      <w:r w:rsidRPr="00147FBA">
        <w:rPr>
          <w:noProof/>
          <w:color w:val="FF0000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25E7E9C5" wp14:editId="4E2ABD06">
            <wp:simplePos x="0" y="0"/>
            <wp:positionH relativeFrom="column">
              <wp:posOffset>1057275</wp:posOffset>
            </wp:positionH>
            <wp:positionV relativeFrom="paragraph">
              <wp:posOffset>247650</wp:posOffset>
            </wp:positionV>
            <wp:extent cx="2114550" cy="1409065"/>
            <wp:effectExtent l="0" t="0" r="0" b="635"/>
            <wp:wrapTight wrapText="bothSides">
              <wp:wrapPolygon edited="0">
                <wp:start x="0" y="0"/>
                <wp:lineTo x="0" y="21318"/>
                <wp:lineTo x="21405" y="21318"/>
                <wp:lineTo x="21405" y="0"/>
                <wp:lineTo x="0" y="0"/>
              </wp:wrapPolygon>
            </wp:wrapTight>
            <wp:docPr id="3" name="Picture 3" descr="/Users/emilyolsen/Documents/eLearning 2017/Photos /Low Res/20161012-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emilyolsen/Documents/eLearning 2017/Photos /Low Res/20161012-1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FBA">
        <w:rPr>
          <w:b/>
          <w:lang w:val="en-AU"/>
        </w:rPr>
        <w:t>Professional development makes a difference</w:t>
      </w:r>
    </w:p>
    <w:p w14:paraId="026CFC35" w14:textId="562290FA" w:rsidR="00CA01A5" w:rsidRPr="00147FBA" w:rsidRDefault="00CA01A5" w:rsidP="00393D2E">
      <w:pPr>
        <w:rPr>
          <w:b/>
          <w:lang w:val="en-AU"/>
        </w:rPr>
      </w:pPr>
    </w:p>
    <w:p w14:paraId="00FEC21E" w14:textId="1584FC4C" w:rsidR="00CA01A5" w:rsidRPr="00147FBA" w:rsidRDefault="00CA01A5" w:rsidP="00393D2E">
      <w:pPr>
        <w:rPr>
          <w:b/>
          <w:lang w:val="en-AU"/>
        </w:rPr>
      </w:pPr>
    </w:p>
    <w:p w14:paraId="166BCE8E" w14:textId="49E92CB6" w:rsidR="00CA01A5" w:rsidRPr="00147FBA" w:rsidRDefault="00CA01A5" w:rsidP="00393D2E">
      <w:pPr>
        <w:rPr>
          <w:b/>
          <w:lang w:val="en-AU"/>
        </w:rPr>
      </w:pPr>
      <w:bookmarkStart w:id="0" w:name="_GoBack"/>
      <w:bookmarkEnd w:id="0"/>
    </w:p>
    <w:p w14:paraId="6697B6A5" w14:textId="6546C4BC" w:rsidR="00CA01A5" w:rsidRPr="00147FBA" w:rsidRDefault="00CA01A5" w:rsidP="00393D2E">
      <w:pPr>
        <w:rPr>
          <w:b/>
          <w:lang w:val="en-AU"/>
        </w:rPr>
      </w:pPr>
    </w:p>
    <w:p w14:paraId="6ECF3033" w14:textId="77777777" w:rsidR="00DE69D9" w:rsidRPr="00147FBA" w:rsidRDefault="00DE69D9" w:rsidP="00393D2E">
      <w:pPr>
        <w:rPr>
          <w:b/>
          <w:lang w:val="en-AU"/>
        </w:rPr>
      </w:pPr>
    </w:p>
    <w:p w14:paraId="35B637CF" w14:textId="68B952C5" w:rsidR="00CA01A5" w:rsidRPr="00147FBA" w:rsidRDefault="00DE69D9" w:rsidP="00393D2E">
      <w:pPr>
        <w:rPr>
          <w:lang w:val="en-AU"/>
        </w:rPr>
      </w:pPr>
      <w:r w:rsidRPr="00147FBA">
        <w:rPr>
          <w:lang w:val="en-AU"/>
        </w:rPr>
        <w:t xml:space="preserve">With an intentional focus on the new Digital Technologies curriculum and commitment to </w:t>
      </w:r>
      <w:r w:rsidR="009802DE" w:rsidRPr="00147FBA">
        <w:rPr>
          <w:lang w:val="en-AU"/>
        </w:rPr>
        <w:t>o</w:t>
      </w:r>
      <w:r w:rsidRPr="00147FBA">
        <w:rPr>
          <w:lang w:val="en-AU"/>
        </w:rPr>
        <w:t xml:space="preserve">ngoing professional learning, </w:t>
      </w:r>
      <w:r w:rsidR="0000581F" w:rsidRPr="00147FBA">
        <w:rPr>
          <w:lang w:val="en-AU"/>
        </w:rPr>
        <w:t>St Finbarr’s School in Ashgrove, Queensland,</w:t>
      </w:r>
      <w:r w:rsidRPr="00147FBA">
        <w:rPr>
          <w:lang w:val="en-AU"/>
        </w:rPr>
        <w:t xml:space="preserve"> is seeing positive changes. </w:t>
      </w:r>
      <w:r w:rsidR="00CA01A5" w:rsidRPr="00147FBA">
        <w:rPr>
          <w:lang w:val="en-AU"/>
        </w:rPr>
        <w:t xml:space="preserve">Emily Olsen is </w:t>
      </w:r>
      <w:r w:rsidR="009802DE" w:rsidRPr="00147FBA">
        <w:rPr>
          <w:lang w:val="en-AU"/>
        </w:rPr>
        <w:t xml:space="preserve">the </w:t>
      </w:r>
      <w:r w:rsidR="00CA01A5" w:rsidRPr="00147FBA">
        <w:rPr>
          <w:lang w:val="en-AU"/>
        </w:rPr>
        <w:t xml:space="preserve">eLearning </w:t>
      </w:r>
      <w:r w:rsidR="00176DFA" w:rsidRPr="00147FBA">
        <w:rPr>
          <w:lang w:val="en-AU"/>
        </w:rPr>
        <w:t>C</w:t>
      </w:r>
      <w:r w:rsidR="00CA01A5" w:rsidRPr="00147FBA">
        <w:rPr>
          <w:lang w:val="en-AU"/>
        </w:rPr>
        <w:t>oordinator at</w:t>
      </w:r>
      <w:r w:rsidR="0000581F" w:rsidRPr="00147FBA">
        <w:rPr>
          <w:lang w:val="en-AU"/>
        </w:rPr>
        <w:t xml:space="preserve"> the school</w:t>
      </w:r>
      <w:r w:rsidRPr="00147FBA">
        <w:rPr>
          <w:lang w:val="en-AU"/>
        </w:rPr>
        <w:t xml:space="preserve">. </w:t>
      </w:r>
      <w:r w:rsidR="00263C0E" w:rsidRPr="00147FBA">
        <w:rPr>
          <w:lang w:val="en-AU"/>
        </w:rPr>
        <w:t>Here</w:t>
      </w:r>
      <w:r w:rsidR="009802DE" w:rsidRPr="00147FBA">
        <w:rPr>
          <w:lang w:val="en-AU"/>
        </w:rPr>
        <w:t>,</w:t>
      </w:r>
      <w:r w:rsidR="00263C0E" w:rsidRPr="00147FBA">
        <w:rPr>
          <w:lang w:val="en-AU"/>
        </w:rPr>
        <w:t xml:space="preserve"> she describes the key elements </w:t>
      </w:r>
      <w:r w:rsidR="009802DE" w:rsidRPr="00147FBA">
        <w:rPr>
          <w:lang w:val="en-AU"/>
        </w:rPr>
        <w:t xml:space="preserve">that </w:t>
      </w:r>
      <w:r w:rsidR="00263C0E" w:rsidRPr="00147FBA">
        <w:rPr>
          <w:lang w:val="en-AU"/>
        </w:rPr>
        <w:t xml:space="preserve">led to change in her school. </w:t>
      </w:r>
    </w:p>
    <w:p w14:paraId="154B0AC8" w14:textId="56F58027" w:rsidR="00CA01A5" w:rsidRPr="00147FBA" w:rsidRDefault="00CA01A5" w:rsidP="004012C9">
      <w:pPr>
        <w:rPr>
          <w:b/>
          <w:lang w:val="en-AU"/>
        </w:rPr>
      </w:pPr>
      <w:r w:rsidRPr="00147FBA">
        <w:rPr>
          <w:b/>
          <w:lang w:val="en-AU"/>
        </w:rPr>
        <w:t xml:space="preserve">ICT vs </w:t>
      </w:r>
      <w:r w:rsidR="000F736A" w:rsidRPr="00147FBA">
        <w:rPr>
          <w:b/>
          <w:lang w:val="en-AU"/>
        </w:rPr>
        <w:t>d</w:t>
      </w:r>
      <w:r w:rsidRPr="00147FBA">
        <w:rPr>
          <w:b/>
          <w:lang w:val="en-AU"/>
        </w:rPr>
        <w:t xml:space="preserve">igital </w:t>
      </w:r>
      <w:r w:rsidR="000F736A" w:rsidRPr="00147FBA">
        <w:rPr>
          <w:b/>
          <w:lang w:val="en-AU"/>
        </w:rPr>
        <w:t>t</w:t>
      </w:r>
      <w:r w:rsidRPr="00147FBA">
        <w:rPr>
          <w:b/>
          <w:lang w:val="en-AU"/>
        </w:rPr>
        <w:t>echnologies</w:t>
      </w:r>
    </w:p>
    <w:p w14:paraId="652D6B97" w14:textId="667249F3" w:rsidR="00CA01A5" w:rsidRPr="00147FBA" w:rsidRDefault="00800AC3" w:rsidP="004121DF">
      <w:pPr>
        <w:rPr>
          <w:b/>
          <w:lang w:val="en-AU"/>
        </w:rPr>
      </w:pPr>
      <w:r w:rsidRPr="00147FBA">
        <w:rPr>
          <w:lang w:val="en-AU"/>
        </w:rPr>
        <w:t>During the school renewal cycle it was noted that</w:t>
      </w:r>
      <w:r w:rsidR="00314D29" w:rsidRPr="00147FBA">
        <w:rPr>
          <w:lang w:val="en-AU"/>
        </w:rPr>
        <w:t xml:space="preserve"> one of the general capabilities,</w:t>
      </w:r>
      <w:r w:rsidRPr="00147FBA">
        <w:rPr>
          <w:lang w:val="en-AU"/>
        </w:rPr>
        <w:t xml:space="preserve"> </w:t>
      </w:r>
      <w:r w:rsidR="008A3B65" w:rsidRPr="00147FBA">
        <w:rPr>
          <w:lang w:val="en-AU"/>
        </w:rPr>
        <w:t xml:space="preserve">ICT </w:t>
      </w:r>
      <w:r w:rsidR="009E49F4" w:rsidRPr="00147FBA">
        <w:rPr>
          <w:lang w:val="en-AU"/>
        </w:rPr>
        <w:t>C</w:t>
      </w:r>
      <w:r w:rsidRPr="00147FBA">
        <w:rPr>
          <w:lang w:val="en-AU"/>
        </w:rPr>
        <w:t>apability</w:t>
      </w:r>
      <w:r w:rsidR="00314D29" w:rsidRPr="00147FBA">
        <w:rPr>
          <w:lang w:val="en-AU"/>
        </w:rPr>
        <w:t>,</w:t>
      </w:r>
      <w:r w:rsidRPr="00147FBA">
        <w:rPr>
          <w:lang w:val="en-AU"/>
        </w:rPr>
        <w:t xml:space="preserve"> was not being met throughout the school</w:t>
      </w:r>
      <w:r w:rsidR="0070400F" w:rsidRPr="00147FBA">
        <w:rPr>
          <w:lang w:val="en-AU"/>
        </w:rPr>
        <w:t>.</w:t>
      </w:r>
      <w:r w:rsidRPr="00147FBA">
        <w:rPr>
          <w:lang w:val="en-AU"/>
        </w:rPr>
        <w:t xml:space="preserve"> </w:t>
      </w:r>
      <w:r w:rsidR="0070400F" w:rsidRPr="00147FBA">
        <w:rPr>
          <w:lang w:val="en-AU"/>
        </w:rPr>
        <w:t>T</w:t>
      </w:r>
      <w:r w:rsidRPr="00147FBA">
        <w:rPr>
          <w:lang w:val="en-AU"/>
        </w:rPr>
        <w:t>his led to the employment of an eLearning Coordinator</w:t>
      </w:r>
      <w:r w:rsidR="00001597" w:rsidRPr="00147FBA">
        <w:rPr>
          <w:lang w:val="en-AU"/>
        </w:rPr>
        <w:t>, Emily Olsen,</w:t>
      </w:r>
      <w:r w:rsidRPr="00147FBA">
        <w:rPr>
          <w:lang w:val="en-AU"/>
        </w:rPr>
        <w:t xml:space="preserve"> at the beginning of 2016. </w:t>
      </w:r>
    </w:p>
    <w:p w14:paraId="234422D1" w14:textId="57E99DE0" w:rsidR="00800AC3" w:rsidRPr="00147FBA" w:rsidRDefault="00800AC3" w:rsidP="004012C9">
      <w:pPr>
        <w:rPr>
          <w:lang w:val="en-AU"/>
        </w:rPr>
      </w:pPr>
      <w:r w:rsidRPr="00147FBA">
        <w:rPr>
          <w:lang w:val="en-AU"/>
        </w:rPr>
        <w:t xml:space="preserve">During that year Emily met with each teacher to </w:t>
      </w:r>
      <w:r w:rsidR="000B6DD1" w:rsidRPr="00147FBA">
        <w:rPr>
          <w:lang w:val="en-AU"/>
        </w:rPr>
        <w:t xml:space="preserve">plan </w:t>
      </w:r>
      <w:r w:rsidRPr="00147FBA">
        <w:rPr>
          <w:lang w:val="en-AU"/>
        </w:rPr>
        <w:t xml:space="preserve">how and where </w:t>
      </w:r>
      <w:r w:rsidR="000B6DD1" w:rsidRPr="00147FBA">
        <w:rPr>
          <w:lang w:val="en-AU"/>
        </w:rPr>
        <w:t xml:space="preserve">ICT Capability could be incorporated into their curriculum. </w:t>
      </w:r>
      <w:r w:rsidRPr="00147FBA">
        <w:rPr>
          <w:lang w:val="en-AU"/>
        </w:rPr>
        <w:t>She then team-taught with each teacher and ran</w:t>
      </w:r>
      <w:r w:rsidR="00986DB9" w:rsidRPr="00147FBA">
        <w:rPr>
          <w:lang w:val="en-AU"/>
        </w:rPr>
        <w:t xml:space="preserve"> professional development sessions</w:t>
      </w:r>
      <w:r w:rsidR="000B6DD1" w:rsidRPr="00147FBA">
        <w:rPr>
          <w:lang w:val="en-AU"/>
        </w:rPr>
        <w:t xml:space="preserve"> to build their capacity for including new digital resources throughout the curriculum. Th</w:t>
      </w:r>
      <w:r w:rsidR="00986DB9" w:rsidRPr="00147FBA">
        <w:rPr>
          <w:lang w:val="en-AU"/>
        </w:rPr>
        <w:t>is saw an inc</w:t>
      </w:r>
      <w:r w:rsidR="004012C9" w:rsidRPr="00147FBA">
        <w:rPr>
          <w:lang w:val="en-AU"/>
        </w:rPr>
        <w:t xml:space="preserve">rease in the use of </w:t>
      </w:r>
      <w:r w:rsidR="00DE69D9" w:rsidRPr="00147FBA">
        <w:rPr>
          <w:lang w:val="en-AU"/>
        </w:rPr>
        <w:t xml:space="preserve">the </w:t>
      </w:r>
      <w:r w:rsidR="004012C9" w:rsidRPr="00147FBA">
        <w:rPr>
          <w:lang w:val="en-AU"/>
        </w:rPr>
        <w:t>technology</w:t>
      </w:r>
      <w:r w:rsidR="00DE69D9" w:rsidRPr="00147FBA">
        <w:rPr>
          <w:lang w:val="en-AU"/>
        </w:rPr>
        <w:t xml:space="preserve"> tools and applications</w:t>
      </w:r>
      <w:r w:rsidR="000515F4" w:rsidRPr="00147FBA">
        <w:rPr>
          <w:lang w:val="en-AU"/>
        </w:rPr>
        <w:t>,</w:t>
      </w:r>
      <w:r w:rsidR="00DE69D9" w:rsidRPr="00147FBA">
        <w:rPr>
          <w:lang w:val="en-AU"/>
        </w:rPr>
        <w:t xml:space="preserve"> but</w:t>
      </w:r>
      <w:r w:rsidR="00986DB9" w:rsidRPr="00147FBA">
        <w:rPr>
          <w:lang w:val="en-AU"/>
        </w:rPr>
        <w:t xml:space="preserve"> </w:t>
      </w:r>
      <w:r w:rsidR="00DE69D9" w:rsidRPr="00147FBA">
        <w:rPr>
          <w:lang w:val="en-AU"/>
        </w:rPr>
        <w:t>only limited learning</w:t>
      </w:r>
      <w:r w:rsidRPr="00147FBA">
        <w:rPr>
          <w:lang w:val="en-AU"/>
        </w:rPr>
        <w:t xml:space="preserve"> </w:t>
      </w:r>
      <w:r w:rsidR="004012C9" w:rsidRPr="00147FBA">
        <w:rPr>
          <w:lang w:val="en-AU"/>
        </w:rPr>
        <w:t xml:space="preserve">was </w:t>
      </w:r>
      <w:r w:rsidRPr="00147FBA">
        <w:rPr>
          <w:lang w:val="en-AU"/>
        </w:rPr>
        <w:t>drawn from</w:t>
      </w:r>
      <w:r w:rsidR="00986DB9" w:rsidRPr="00147FBA">
        <w:rPr>
          <w:lang w:val="en-AU"/>
        </w:rPr>
        <w:t xml:space="preserve"> the </w:t>
      </w:r>
      <w:r w:rsidRPr="00147FBA">
        <w:rPr>
          <w:lang w:val="en-AU"/>
        </w:rPr>
        <w:t>Digital Technologies c</w:t>
      </w:r>
      <w:r w:rsidR="00986DB9" w:rsidRPr="00147FBA">
        <w:rPr>
          <w:lang w:val="en-AU"/>
        </w:rPr>
        <w:t xml:space="preserve">urriculum. </w:t>
      </w:r>
    </w:p>
    <w:p w14:paraId="638129C3" w14:textId="288DECAC" w:rsidR="00800AC3" w:rsidRPr="00147FBA" w:rsidRDefault="00800AC3" w:rsidP="004012C9">
      <w:pPr>
        <w:rPr>
          <w:b/>
          <w:i/>
          <w:lang w:val="en-AU"/>
        </w:rPr>
      </w:pPr>
      <w:r w:rsidRPr="00147FBA">
        <w:rPr>
          <w:b/>
          <w:i/>
          <w:lang w:val="en-AU"/>
        </w:rPr>
        <w:t>A critical challenge</w:t>
      </w:r>
    </w:p>
    <w:p w14:paraId="75A40D58" w14:textId="14A8F405" w:rsidR="00986DB9" w:rsidRPr="00147FBA" w:rsidRDefault="00986DB9" w:rsidP="004012C9">
      <w:pPr>
        <w:rPr>
          <w:lang w:val="en-AU"/>
        </w:rPr>
      </w:pPr>
      <w:r w:rsidRPr="00147FBA">
        <w:rPr>
          <w:lang w:val="en-AU"/>
        </w:rPr>
        <w:t>By the end of 2016, only 20</w:t>
      </w:r>
      <w:r w:rsidR="00F53A68" w:rsidRPr="00147FBA">
        <w:rPr>
          <w:lang w:val="en-AU"/>
        </w:rPr>
        <w:t xml:space="preserve"> per cent</w:t>
      </w:r>
      <w:r w:rsidRPr="00147FBA">
        <w:rPr>
          <w:lang w:val="en-AU"/>
        </w:rPr>
        <w:t xml:space="preserve"> of the classes w</w:t>
      </w:r>
      <w:r w:rsidR="00800AC3" w:rsidRPr="00147FBA">
        <w:rPr>
          <w:lang w:val="en-AU"/>
        </w:rPr>
        <w:t>ere engaging effectively in the</w:t>
      </w:r>
      <w:r w:rsidRPr="00147FBA">
        <w:rPr>
          <w:lang w:val="en-AU"/>
        </w:rPr>
        <w:t xml:space="preserve"> new </w:t>
      </w:r>
      <w:r w:rsidR="00800AC3" w:rsidRPr="00147FBA">
        <w:rPr>
          <w:lang w:val="en-AU"/>
        </w:rPr>
        <w:t xml:space="preserve">Digital Technologies </w:t>
      </w:r>
      <w:r w:rsidRPr="00147FBA">
        <w:rPr>
          <w:lang w:val="en-AU"/>
        </w:rPr>
        <w:t>curriculum. I</w:t>
      </w:r>
      <w:r w:rsidR="00800AC3" w:rsidRPr="00147FBA">
        <w:rPr>
          <w:lang w:val="en-AU"/>
        </w:rPr>
        <w:t>t was decided that not only did the school</w:t>
      </w:r>
      <w:r w:rsidRPr="00147FBA">
        <w:rPr>
          <w:lang w:val="en-AU"/>
        </w:rPr>
        <w:t xml:space="preserve"> need to focus on this in 2017</w:t>
      </w:r>
      <w:r w:rsidR="00DC5598" w:rsidRPr="00147FBA">
        <w:rPr>
          <w:lang w:val="en-AU"/>
        </w:rPr>
        <w:t>,</w:t>
      </w:r>
      <w:r w:rsidRPr="00147FBA">
        <w:rPr>
          <w:lang w:val="en-AU"/>
        </w:rPr>
        <w:t xml:space="preserve"> but teachers needed to develop an understanding of the difference between the Digital Technologies </w:t>
      </w:r>
      <w:r w:rsidR="00E455F1" w:rsidRPr="00147FBA">
        <w:rPr>
          <w:lang w:val="en-AU"/>
        </w:rPr>
        <w:t>c</w:t>
      </w:r>
      <w:r w:rsidRPr="00147FBA">
        <w:rPr>
          <w:lang w:val="en-AU"/>
        </w:rPr>
        <w:t xml:space="preserve">urriculum and ICT Capability. </w:t>
      </w:r>
      <w:r w:rsidR="00800AC3" w:rsidRPr="00147FBA">
        <w:rPr>
          <w:lang w:val="en-AU"/>
        </w:rPr>
        <w:t>A</w:t>
      </w:r>
      <w:r w:rsidRPr="00147FBA">
        <w:rPr>
          <w:lang w:val="en-AU"/>
        </w:rPr>
        <w:t>t th</w:t>
      </w:r>
      <w:r w:rsidR="00800AC3" w:rsidRPr="00147FBA">
        <w:rPr>
          <w:lang w:val="en-AU"/>
        </w:rPr>
        <w:t>e beginning of 2017, St Finbarr</w:t>
      </w:r>
      <w:r w:rsidR="00BE48CF" w:rsidRPr="00147FBA">
        <w:rPr>
          <w:lang w:val="en-AU"/>
        </w:rPr>
        <w:t>’</w:t>
      </w:r>
      <w:r w:rsidR="00800AC3" w:rsidRPr="00147FBA">
        <w:rPr>
          <w:lang w:val="en-AU"/>
        </w:rPr>
        <w:t>s noted that one of the</w:t>
      </w:r>
      <w:r w:rsidRPr="00147FBA">
        <w:rPr>
          <w:lang w:val="en-AU"/>
        </w:rPr>
        <w:t xml:space="preserve"> cr</w:t>
      </w:r>
      <w:r w:rsidR="00800AC3" w:rsidRPr="00147FBA">
        <w:rPr>
          <w:lang w:val="en-AU"/>
        </w:rPr>
        <w:t xml:space="preserve">itical challenges </w:t>
      </w:r>
      <w:r w:rsidR="00E455F1" w:rsidRPr="00147FBA">
        <w:rPr>
          <w:lang w:val="en-AU"/>
        </w:rPr>
        <w:t>was</w:t>
      </w:r>
      <w:r w:rsidRPr="00147FBA">
        <w:rPr>
          <w:lang w:val="en-AU"/>
        </w:rPr>
        <w:t>:</w:t>
      </w:r>
    </w:p>
    <w:p w14:paraId="31A0EA85" w14:textId="1223303B" w:rsidR="00986DB9" w:rsidRPr="00147FBA" w:rsidRDefault="00131802" w:rsidP="00C02B50">
      <w:pPr>
        <w:ind w:left="720"/>
        <w:rPr>
          <w:iCs/>
          <w:lang w:val="en-AU"/>
        </w:rPr>
      </w:pPr>
      <w:r w:rsidRPr="00147FBA">
        <w:rPr>
          <w:sz w:val="20"/>
          <w:lang w:val="en-AU"/>
        </w:rPr>
        <w:t>&lt;blockquote&gt;</w:t>
      </w:r>
      <w:commentRangeStart w:id="1"/>
      <w:r w:rsidR="00DD2386" w:rsidRPr="00147FBA">
        <w:rPr>
          <w:noProof/>
          <w:sz w:val="20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2FFDAAD" wp14:editId="612992A9">
            <wp:simplePos x="0" y="0"/>
            <wp:positionH relativeFrom="column">
              <wp:posOffset>3364230</wp:posOffset>
            </wp:positionH>
            <wp:positionV relativeFrom="paragraph">
              <wp:posOffset>62865</wp:posOffset>
            </wp:positionV>
            <wp:extent cx="2984500" cy="2174240"/>
            <wp:effectExtent l="0" t="0" r="12700" b="10160"/>
            <wp:wrapTight wrapText="bothSides">
              <wp:wrapPolygon edited="0">
                <wp:start x="0" y="0"/>
                <wp:lineTo x="0" y="21449"/>
                <wp:lineTo x="21508" y="21449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5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" t="7699" r="6251" b="4211"/>
                    <a:stretch/>
                  </pic:blipFill>
                  <pic:spPr bwMode="auto">
                    <a:xfrm>
                      <a:off x="0" y="0"/>
                      <a:ext cx="2984500" cy="217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1"/>
      <w:r w:rsidR="009A031B" w:rsidRPr="00147FBA">
        <w:rPr>
          <w:rStyle w:val="CommentReference"/>
        </w:rPr>
        <w:commentReference w:id="1"/>
      </w:r>
      <w:r w:rsidR="00871101" w:rsidRPr="00147FBA">
        <w:rPr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1085A" wp14:editId="7274266F">
                <wp:simplePos x="0" y="0"/>
                <wp:positionH relativeFrom="column">
                  <wp:posOffset>3364230</wp:posOffset>
                </wp:positionH>
                <wp:positionV relativeFrom="paragraph">
                  <wp:posOffset>2464435</wp:posOffset>
                </wp:positionV>
                <wp:extent cx="2984500" cy="40576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508" y="20571"/>
                    <wp:lineTo x="21508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405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8450D3" w14:textId="1C0A93B8" w:rsidR="00871101" w:rsidRPr="00857317" w:rsidRDefault="00871101" w:rsidP="00C02B50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C02B50">
                              <w:rPr>
                                <w:i w:val="0"/>
                              </w:rPr>
                              <w:t>Initial planning sheet</w:t>
                            </w:r>
                            <w:r w:rsidR="001B230C" w:rsidRPr="00C02B50">
                              <w:rPr>
                                <w:i w:val="0"/>
                              </w:rPr>
                              <w:t>:</w:t>
                            </w:r>
                            <w:r w:rsidRPr="00C02B50">
                              <w:rPr>
                                <w:i w:val="0"/>
                              </w:rPr>
                              <w:t xml:space="preserve"> </w:t>
                            </w:r>
                            <w:r w:rsidR="001B230C" w:rsidRPr="00C02B50">
                              <w:rPr>
                                <w:i w:val="0"/>
                              </w:rPr>
                              <w:t>t</w:t>
                            </w:r>
                            <w:r w:rsidRPr="00C02B50">
                              <w:rPr>
                                <w:i w:val="0"/>
                              </w:rPr>
                              <w:t>eachers worked together to brainstorm the school</w:t>
                            </w:r>
                            <w:r w:rsidR="001B230C" w:rsidRPr="00C02B50">
                              <w:rPr>
                                <w:i w:val="0"/>
                              </w:rPr>
                              <w:t>’</w:t>
                            </w:r>
                            <w:r w:rsidRPr="00C02B50">
                              <w:rPr>
                                <w:i w:val="0"/>
                              </w:rPr>
                              <w:t>s scope and sequence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108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4.9pt;margin-top:194.05pt;width:235pt;height:3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" stroked="f">
                <v:textbox style="mso-fit-shape-to-text:t" inset="0,0,0,0">
                  <w:txbxContent>
                    <w:p w14:paraId="2F8450D3" w14:textId="1C0A93B8" w:rsidR="00871101" w:rsidRPr="00857317" w:rsidRDefault="00871101" w:rsidP="00C02B50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 w:rsidRPr="00C02B50">
                        <w:rPr>
                          <w:i w:val="0"/>
                        </w:rPr>
                        <w:t>Initial planning sheet</w:t>
                      </w:r>
                      <w:r w:rsidR="001B230C" w:rsidRPr="00C02B50">
                        <w:rPr>
                          <w:i w:val="0"/>
                        </w:rPr>
                        <w:t>:</w:t>
                      </w:r>
                      <w:r w:rsidRPr="00C02B50">
                        <w:rPr>
                          <w:i w:val="0"/>
                        </w:rPr>
                        <w:t xml:space="preserve"> </w:t>
                      </w:r>
                      <w:r w:rsidR="001B230C" w:rsidRPr="00C02B50">
                        <w:rPr>
                          <w:i w:val="0"/>
                        </w:rPr>
                        <w:t>t</w:t>
                      </w:r>
                      <w:r w:rsidRPr="00C02B50">
                        <w:rPr>
                          <w:i w:val="0"/>
                        </w:rPr>
                        <w:t>eachers worked together to brainstorm the school</w:t>
                      </w:r>
                      <w:r w:rsidR="001B230C" w:rsidRPr="00C02B50">
                        <w:rPr>
                          <w:i w:val="0"/>
                        </w:rPr>
                        <w:t>’</w:t>
                      </w:r>
                      <w:r w:rsidRPr="00C02B50">
                        <w:rPr>
                          <w:i w:val="0"/>
                        </w:rPr>
                        <w:t>s scope and sequence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86DB9" w:rsidRPr="00147FBA">
        <w:rPr>
          <w:iCs/>
          <w:sz w:val="20"/>
          <w:lang w:val="en-AU"/>
        </w:rPr>
        <w:t>Growing the engagement, progress and achievement of each student in digital literacy and enhancing teachers’ knowledge, understanding and skills in order to improve pedagogy in Digital Technology.</w:t>
      </w:r>
      <w:r w:rsidRPr="00147FBA">
        <w:rPr>
          <w:sz w:val="20"/>
          <w:lang w:val="en-AU"/>
        </w:rPr>
        <w:t>&lt;/blockquote&gt;</w:t>
      </w:r>
    </w:p>
    <w:p w14:paraId="0551CC68" w14:textId="24498A97" w:rsidR="00986DB9" w:rsidRPr="00147FBA" w:rsidRDefault="00CE2203" w:rsidP="00856683">
      <w:pPr>
        <w:rPr>
          <w:lang w:val="en-AU"/>
        </w:rPr>
      </w:pPr>
      <w:r w:rsidRPr="00147FBA">
        <w:rPr>
          <w:lang w:val="en-AU"/>
        </w:rPr>
        <w:t xml:space="preserve">To </w:t>
      </w:r>
      <w:r w:rsidR="00236BCA" w:rsidRPr="00147FBA">
        <w:rPr>
          <w:lang w:val="en-AU"/>
        </w:rPr>
        <w:t xml:space="preserve">meet </w:t>
      </w:r>
      <w:r w:rsidRPr="00147FBA">
        <w:rPr>
          <w:lang w:val="en-AU"/>
        </w:rPr>
        <w:t>this challenge</w:t>
      </w:r>
      <w:r w:rsidR="000263B2" w:rsidRPr="00147FBA">
        <w:rPr>
          <w:lang w:val="en-AU"/>
        </w:rPr>
        <w:t>,</w:t>
      </w:r>
      <w:r w:rsidRPr="00147FBA">
        <w:rPr>
          <w:lang w:val="en-AU"/>
        </w:rPr>
        <w:t xml:space="preserve"> the school has continued to e</w:t>
      </w:r>
      <w:r w:rsidR="004012C9" w:rsidRPr="00147FBA">
        <w:rPr>
          <w:lang w:val="en-AU"/>
        </w:rPr>
        <w:t>mploy an eLearning Coordinator two</w:t>
      </w:r>
      <w:r w:rsidR="008A3B65" w:rsidRPr="00147FBA">
        <w:rPr>
          <w:lang w:val="en-AU"/>
        </w:rPr>
        <w:t xml:space="preserve"> days per</w:t>
      </w:r>
      <w:r w:rsidRPr="00147FBA">
        <w:rPr>
          <w:lang w:val="en-AU"/>
        </w:rPr>
        <w:t xml:space="preserve"> week. The eLearning </w:t>
      </w:r>
      <w:r w:rsidR="00BB041F" w:rsidRPr="00147FBA">
        <w:rPr>
          <w:lang w:val="en-AU"/>
        </w:rPr>
        <w:t>C</w:t>
      </w:r>
      <w:r w:rsidRPr="00147FBA">
        <w:rPr>
          <w:lang w:val="en-AU"/>
        </w:rPr>
        <w:t>oordinator facilitat</w:t>
      </w:r>
      <w:r w:rsidR="00366779" w:rsidRPr="00147FBA">
        <w:rPr>
          <w:lang w:val="en-AU"/>
        </w:rPr>
        <w:t>es</w:t>
      </w:r>
      <w:r w:rsidRPr="00147FBA">
        <w:rPr>
          <w:lang w:val="en-AU"/>
        </w:rPr>
        <w:t xml:space="preserve"> professional development, coach</w:t>
      </w:r>
      <w:r w:rsidR="00366779" w:rsidRPr="00147FBA">
        <w:rPr>
          <w:lang w:val="en-AU"/>
        </w:rPr>
        <w:t>es</w:t>
      </w:r>
      <w:r w:rsidRPr="00147FBA">
        <w:rPr>
          <w:lang w:val="en-AU"/>
        </w:rPr>
        <w:t>, co-construct</w:t>
      </w:r>
      <w:r w:rsidR="00366779" w:rsidRPr="00147FBA">
        <w:rPr>
          <w:lang w:val="en-AU"/>
        </w:rPr>
        <w:t>s</w:t>
      </w:r>
      <w:r w:rsidR="00DC5598" w:rsidRPr="00147FBA">
        <w:rPr>
          <w:lang w:val="en-AU"/>
        </w:rPr>
        <w:t xml:space="preserve"> units of work</w:t>
      </w:r>
      <w:r w:rsidRPr="00147FBA">
        <w:rPr>
          <w:lang w:val="en-AU"/>
        </w:rPr>
        <w:t xml:space="preserve">, </w:t>
      </w:r>
      <w:r w:rsidR="00366779" w:rsidRPr="00147FBA">
        <w:rPr>
          <w:lang w:val="en-AU"/>
        </w:rPr>
        <w:t xml:space="preserve">undertakes </w:t>
      </w:r>
      <w:r w:rsidRPr="00147FBA">
        <w:rPr>
          <w:lang w:val="en-AU"/>
        </w:rPr>
        <w:t>professional development with CSER</w:t>
      </w:r>
      <w:r w:rsidR="00DC5598" w:rsidRPr="00147FBA">
        <w:rPr>
          <w:lang w:val="en-AU"/>
        </w:rPr>
        <w:t xml:space="preserve"> Digital Technologies Education</w:t>
      </w:r>
      <w:r w:rsidR="00D42C6F" w:rsidRPr="00147FBA">
        <w:rPr>
          <w:lang w:val="en-AU"/>
        </w:rPr>
        <w:t>,</w:t>
      </w:r>
      <w:r w:rsidRPr="00147FBA">
        <w:rPr>
          <w:lang w:val="en-AU"/>
        </w:rPr>
        <w:t xml:space="preserve"> and team</w:t>
      </w:r>
      <w:r w:rsidR="00366779" w:rsidRPr="00147FBA">
        <w:rPr>
          <w:lang w:val="en-AU"/>
        </w:rPr>
        <w:t>-</w:t>
      </w:r>
      <w:r w:rsidRPr="00147FBA">
        <w:rPr>
          <w:lang w:val="en-AU"/>
        </w:rPr>
        <w:t>teach</w:t>
      </w:r>
      <w:r w:rsidR="00366779" w:rsidRPr="00147FBA">
        <w:rPr>
          <w:lang w:val="en-AU"/>
        </w:rPr>
        <w:t>es</w:t>
      </w:r>
      <w:r w:rsidRPr="00147FBA">
        <w:rPr>
          <w:lang w:val="en-AU"/>
        </w:rPr>
        <w:t xml:space="preserve">. </w:t>
      </w:r>
    </w:p>
    <w:p w14:paraId="16C5ACE3" w14:textId="512CE4F7" w:rsidR="008A3B65" w:rsidRPr="00147FBA" w:rsidRDefault="008A3B65" w:rsidP="00DC5598">
      <w:pPr>
        <w:rPr>
          <w:b/>
          <w:i/>
          <w:lang w:val="en-AU"/>
        </w:rPr>
      </w:pPr>
      <w:r w:rsidRPr="00147FBA">
        <w:rPr>
          <w:b/>
          <w:i/>
          <w:lang w:val="en-AU"/>
        </w:rPr>
        <w:t xml:space="preserve">Professional </w:t>
      </w:r>
      <w:r w:rsidR="00D42C6F" w:rsidRPr="00147FBA">
        <w:rPr>
          <w:b/>
          <w:i/>
          <w:lang w:val="en-AU"/>
        </w:rPr>
        <w:t>l</w:t>
      </w:r>
      <w:r w:rsidRPr="00147FBA">
        <w:rPr>
          <w:b/>
          <w:i/>
          <w:lang w:val="en-AU"/>
        </w:rPr>
        <w:t>earning</w:t>
      </w:r>
    </w:p>
    <w:p w14:paraId="2E1B6E53" w14:textId="7D67D99E" w:rsidR="00CE2203" w:rsidRPr="00147FBA" w:rsidRDefault="008A3B65" w:rsidP="00DC5598">
      <w:pPr>
        <w:rPr>
          <w:color w:val="FF0000"/>
          <w:lang w:val="en-AU"/>
        </w:rPr>
      </w:pPr>
      <w:r w:rsidRPr="00147FBA">
        <w:rPr>
          <w:lang w:val="en-AU"/>
        </w:rPr>
        <w:lastRenderedPageBreak/>
        <w:t xml:space="preserve">At the end of 2016 </w:t>
      </w:r>
      <w:r w:rsidR="00CE2203" w:rsidRPr="00147FBA">
        <w:rPr>
          <w:lang w:val="en-AU"/>
        </w:rPr>
        <w:t xml:space="preserve">teachers participated in a professional development session to build their initial understanding of the </w:t>
      </w:r>
      <w:r w:rsidRPr="00147FBA">
        <w:rPr>
          <w:lang w:val="en-AU"/>
        </w:rPr>
        <w:t xml:space="preserve">Digital </w:t>
      </w:r>
      <w:r w:rsidR="00CE2203" w:rsidRPr="00147FBA">
        <w:rPr>
          <w:lang w:val="en-AU"/>
        </w:rPr>
        <w:t xml:space="preserve">Technologies </w:t>
      </w:r>
      <w:r w:rsidR="00D42C6F" w:rsidRPr="00147FBA">
        <w:rPr>
          <w:lang w:val="en-AU"/>
        </w:rPr>
        <w:t>c</w:t>
      </w:r>
      <w:r w:rsidR="00CE2203" w:rsidRPr="00147FBA">
        <w:rPr>
          <w:lang w:val="en-AU"/>
        </w:rPr>
        <w:t>ur</w:t>
      </w:r>
      <w:r w:rsidR="004012C9" w:rsidRPr="00147FBA">
        <w:rPr>
          <w:lang w:val="en-AU"/>
        </w:rPr>
        <w:t>riculum. They deconstructed the</w:t>
      </w:r>
      <w:r w:rsidR="00CE2203" w:rsidRPr="00147FBA">
        <w:rPr>
          <w:lang w:val="en-AU"/>
        </w:rPr>
        <w:t xml:space="preserve"> curriculum and </w:t>
      </w:r>
      <w:r w:rsidR="00DC5598" w:rsidRPr="00147FBA">
        <w:rPr>
          <w:lang w:val="en-AU"/>
        </w:rPr>
        <w:t xml:space="preserve">looked for where it could be </w:t>
      </w:r>
      <w:r w:rsidR="00CE2203" w:rsidRPr="00147FBA">
        <w:rPr>
          <w:lang w:val="en-AU"/>
        </w:rPr>
        <w:t>integrated</w:t>
      </w:r>
      <w:r w:rsidR="00CB214E" w:rsidRPr="00147FBA">
        <w:rPr>
          <w:lang w:val="en-AU"/>
        </w:rPr>
        <w:t xml:space="preserve"> with the </w:t>
      </w:r>
      <w:r w:rsidR="00CE2203" w:rsidRPr="00147FBA">
        <w:rPr>
          <w:lang w:val="en-AU"/>
        </w:rPr>
        <w:t xml:space="preserve">units that they had taught throughout the year. This process demonstrated that the </w:t>
      </w:r>
      <w:r w:rsidR="00D42C6F" w:rsidRPr="00147FBA">
        <w:rPr>
          <w:lang w:val="en-AU"/>
        </w:rPr>
        <w:t xml:space="preserve">Digital </w:t>
      </w:r>
      <w:r w:rsidR="00CE2203" w:rsidRPr="00147FBA">
        <w:rPr>
          <w:lang w:val="en-AU"/>
        </w:rPr>
        <w:t xml:space="preserve">Technologies </w:t>
      </w:r>
      <w:r w:rsidR="00D42C6F" w:rsidRPr="00147FBA">
        <w:rPr>
          <w:lang w:val="en-AU"/>
        </w:rPr>
        <w:t>c</w:t>
      </w:r>
      <w:r w:rsidR="00CE2203" w:rsidRPr="00147FBA">
        <w:rPr>
          <w:lang w:val="en-AU"/>
        </w:rPr>
        <w:t>urriculum could be used to enhance current units</w:t>
      </w:r>
      <w:r w:rsidR="007454E6" w:rsidRPr="00147FBA">
        <w:rPr>
          <w:lang w:val="en-AU"/>
        </w:rPr>
        <w:t>. It also showed</w:t>
      </w:r>
      <w:r w:rsidR="00CE2203" w:rsidRPr="00147FBA">
        <w:rPr>
          <w:lang w:val="en-AU"/>
        </w:rPr>
        <w:t xml:space="preserve"> where </w:t>
      </w:r>
      <w:r w:rsidR="00D42C6F" w:rsidRPr="00147FBA">
        <w:rPr>
          <w:lang w:val="en-AU"/>
        </w:rPr>
        <w:t>teachers</w:t>
      </w:r>
      <w:r w:rsidR="004012C9" w:rsidRPr="00147FBA">
        <w:rPr>
          <w:lang w:val="en-AU"/>
        </w:rPr>
        <w:t xml:space="preserve"> would need</w:t>
      </w:r>
      <w:r w:rsidRPr="00147FBA">
        <w:rPr>
          <w:lang w:val="en-AU"/>
        </w:rPr>
        <w:t xml:space="preserve"> to teach stand</w:t>
      </w:r>
      <w:r w:rsidR="004012C9" w:rsidRPr="00147FBA">
        <w:rPr>
          <w:lang w:val="en-AU"/>
        </w:rPr>
        <w:t>alone</w:t>
      </w:r>
      <w:r w:rsidR="00CE2203" w:rsidRPr="00147FBA">
        <w:rPr>
          <w:lang w:val="en-AU"/>
        </w:rPr>
        <w:t xml:space="preserve"> units </w:t>
      </w:r>
      <w:r w:rsidR="004012C9" w:rsidRPr="00147FBA">
        <w:rPr>
          <w:lang w:val="en-AU"/>
        </w:rPr>
        <w:t>for Digital Technology and Design and Technology</w:t>
      </w:r>
      <w:r w:rsidR="00DC5598" w:rsidRPr="00147FBA">
        <w:rPr>
          <w:lang w:val="en-AU"/>
        </w:rPr>
        <w:t>. T</w:t>
      </w:r>
      <w:r w:rsidR="00D42C6F" w:rsidRPr="00147FBA">
        <w:rPr>
          <w:lang w:val="en-AU"/>
        </w:rPr>
        <w:t>eachers</w:t>
      </w:r>
      <w:r w:rsidR="00DC5598" w:rsidRPr="00147FBA">
        <w:rPr>
          <w:lang w:val="en-AU"/>
        </w:rPr>
        <w:t xml:space="preserve"> also started to develop</w:t>
      </w:r>
      <w:r w:rsidRPr="00147FBA">
        <w:rPr>
          <w:lang w:val="en-AU"/>
        </w:rPr>
        <w:t xml:space="preserve"> the </w:t>
      </w:r>
      <w:r w:rsidR="00CE2203" w:rsidRPr="00147FBA">
        <w:rPr>
          <w:lang w:val="en-AU"/>
        </w:rPr>
        <w:t>school</w:t>
      </w:r>
      <w:r w:rsidR="00D42C6F" w:rsidRPr="00147FBA">
        <w:rPr>
          <w:lang w:val="en-AU"/>
        </w:rPr>
        <w:t>’</w:t>
      </w:r>
      <w:r w:rsidR="00CE2203" w:rsidRPr="00147FBA">
        <w:rPr>
          <w:lang w:val="en-AU"/>
        </w:rPr>
        <w:t>s scope and sequence</w:t>
      </w:r>
      <w:r w:rsidRPr="00147FBA">
        <w:rPr>
          <w:lang w:val="en-AU"/>
        </w:rPr>
        <w:t xml:space="preserve"> in this area</w:t>
      </w:r>
      <w:r w:rsidR="00CE2203" w:rsidRPr="00147FBA">
        <w:rPr>
          <w:lang w:val="en-AU"/>
        </w:rPr>
        <w:t xml:space="preserve">. </w:t>
      </w:r>
    </w:p>
    <w:p w14:paraId="79EFEC11" w14:textId="1331CBD2" w:rsidR="008A3B65" w:rsidRPr="00147FBA" w:rsidRDefault="008A3B65" w:rsidP="00393D2E">
      <w:pPr>
        <w:rPr>
          <w:b/>
          <w:i/>
          <w:lang w:val="en-AU"/>
        </w:rPr>
      </w:pPr>
      <w:r w:rsidRPr="00147FBA">
        <w:rPr>
          <w:b/>
          <w:i/>
          <w:lang w:val="en-AU"/>
        </w:rPr>
        <w:t>Visible learning</w:t>
      </w:r>
    </w:p>
    <w:p w14:paraId="0E19B83E" w14:textId="23F36D37" w:rsidR="008A3B65" w:rsidRPr="00147FBA" w:rsidRDefault="00CE2203" w:rsidP="00393D2E">
      <w:pPr>
        <w:rPr>
          <w:lang w:val="en-AU"/>
        </w:rPr>
      </w:pPr>
      <w:r w:rsidRPr="00147FBA">
        <w:rPr>
          <w:lang w:val="en-AU"/>
        </w:rPr>
        <w:t xml:space="preserve">St Finbarr’s is a Visible Learning School, </w:t>
      </w:r>
      <w:r w:rsidR="008A3B65" w:rsidRPr="00147FBA">
        <w:rPr>
          <w:lang w:val="en-AU"/>
        </w:rPr>
        <w:t>and therefore creates success criteria and l</w:t>
      </w:r>
      <w:r w:rsidRPr="00147FBA">
        <w:rPr>
          <w:lang w:val="en-AU"/>
        </w:rPr>
        <w:t>earn</w:t>
      </w:r>
      <w:r w:rsidR="008A3B65" w:rsidRPr="00147FBA">
        <w:rPr>
          <w:lang w:val="en-AU"/>
        </w:rPr>
        <w:t>ing i</w:t>
      </w:r>
      <w:r w:rsidRPr="00147FBA">
        <w:rPr>
          <w:lang w:val="en-AU"/>
        </w:rPr>
        <w:t>ntentions for every unit</w:t>
      </w:r>
      <w:r w:rsidR="00DC5598" w:rsidRPr="00147FBA">
        <w:rPr>
          <w:lang w:val="en-AU"/>
        </w:rPr>
        <w:t>. A</w:t>
      </w:r>
      <w:r w:rsidRPr="00147FBA">
        <w:rPr>
          <w:lang w:val="en-AU"/>
        </w:rPr>
        <w:t>t the start of e</w:t>
      </w:r>
      <w:r w:rsidR="00CB214E" w:rsidRPr="00147FBA">
        <w:rPr>
          <w:lang w:val="en-AU"/>
        </w:rPr>
        <w:t xml:space="preserve">ach lesson the students </w:t>
      </w:r>
      <w:r w:rsidR="0036654A" w:rsidRPr="00147FBA">
        <w:rPr>
          <w:lang w:val="en-AU"/>
        </w:rPr>
        <w:t>are</w:t>
      </w:r>
      <w:r w:rsidR="00CB214E" w:rsidRPr="00147FBA">
        <w:rPr>
          <w:lang w:val="en-AU"/>
        </w:rPr>
        <w:t xml:space="preserve"> told what the learning intention is for that lesson and</w:t>
      </w:r>
      <w:r w:rsidR="008A3B65" w:rsidRPr="00147FBA">
        <w:rPr>
          <w:lang w:val="en-AU"/>
        </w:rPr>
        <w:t xml:space="preserve"> how they will know if they are successful. This has been </w:t>
      </w:r>
      <w:r w:rsidR="00CB214E" w:rsidRPr="00147FBA">
        <w:rPr>
          <w:lang w:val="en-AU"/>
        </w:rPr>
        <w:t>the most effective way to show the difference between the Digital T</w:t>
      </w:r>
      <w:r w:rsidR="008A3B65" w:rsidRPr="00147FBA">
        <w:rPr>
          <w:lang w:val="en-AU"/>
        </w:rPr>
        <w:t xml:space="preserve">echnologies curriculum and ICT </w:t>
      </w:r>
      <w:r w:rsidR="0036654A" w:rsidRPr="00147FBA">
        <w:rPr>
          <w:lang w:val="en-AU"/>
        </w:rPr>
        <w:t>C</w:t>
      </w:r>
      <w:r w:rsidR="00CB214E" w:rsidRPr="00147FBA">
        <w:rPr>
          <w:lang w:val="en-AU"/>
        </w:rPr>
        <w:t xml:space="preserve">apability. </w:t>
      </w:r>
    </w:p>
    <w:p w14:paraId="54FC9612" w14:textId="0171C44E" w:rsidR="008A3B65" w:rsidRPr="00147FBA" w:rsidRDefault="00CB214E" w:rsidP="00393D2E">
      <w:pPr>
        <w:rPr>
          <w:lang w:val="en-AU"/>
        </w:rPr>
      </w:pPr>
      <w:r w:rsidRPr="00147FBA">
        <w:rPr>
          <w:lang w:val="en-AU"/>
        </w:rPr>
        <w:t>When the teachers are engagi</w:t>
      </w:r>
      <w:r w:rsidR="008A3B65" w:rsidRPr="00147FBA">
        <w:rPr>
          <w:lang w:val="en-AU"/>
        </w:rPr>
        <w:t>ng in the Digital Technologies c</w:t>
      </w:r>
      <w:r w:rsidRPr="00147FBA">
        <w:rPr>
          <w:lang w:val="en-AU"/>
        </w:rPr>
        <w:t>urricul</w:t>
      </w:r>
      <w:r w:rsidR="008A3B65" w:rsidRPr="00147FBA">
        <w:rPr>
          <w:lang w:val="en-AU"/>
        </w:rPr>
        <w:t>um, they should be starting with</w:t>
      </w:r>
      <w:r w:rsidRPr="00147FBA">
        <w:rPr>
          <w:lang w:val="en-AU"/>
        </w:rPr>
        <w:t xml:space="preserve"> the Australian Curriculum and de</w:t>
      </w:r>
      <w:r w:rsidR="008A3B65" w:rsidRPr="00147FBA">
        <w:rPr>
          <w:lang w:val="en-AU"/>
        </w:rPr>
        <w:t>veloping their success c</w:t>
      </w:r>
      <w:r w:rsidR="00DC5598" w:rsidRPr="00147FBA">
        <w:rPr>
          <w:lang w:val="en-AU"/>
        </w:rPr>
        <w:t>riteria</w:t>
      </w:r>
      <w:r w:rsidRPr="00147FBA">
        <w:rPr>
          <w:lang w:val="en-AU"/>
        </w:rPr>
        <w:t xml:space="preserve"> and </w:t>
      </w:r>
      <w:r w:rsidR="00ED4E0A" w:rsidRPr="00147FBA">
        <w:rPr>
          <w:lang w:val="en-AU"/>
        </w:rPr>
        <w:t>l</w:t>
      </w:r>
      <w:r w:rsidRPr="00147FBA">
        <w:rPr>
          <w:lang w:val="en-AU"/>
        </w:rPr>
        <w:t xml:space="preserve">earning </w:t>
      </w:r>
      <w:r w:rsidR="00ED4E0A" w:rsidRPr="00147FBA">
        <w:rPr>
          <w:lang w:val="en-AU"/>
        </w:rPr>
        <w:t>i</w:t>
      </w:r>
      <w:r w:rsidRPr="00147FBA">
        <w:rPr>
          <w:lang w:val="en-AU"/>
        </w:rPr>
        <w:t xml:space="preserve">ntentions. If they are using </w:t>
      </w:r>
      <w:r w:rsidR="008A3B65" w:rsidRPr="00147FBA">
        <w:rPr>
          <w:lang w:val="en-AU"/>
        </w:rPr>
        <w:t xml:space="preserve">the ICT </w:t>
      </w:r>
      <w:r w:rsidR="00ED4E0A" w:rsidRPr="00147FBA">
        <w:rPr>
          <w:lang w:val="en-AU"/>
        </w:rPr>
        <w:t>C</w:t>
      </w:r>
      <w:r w:rsidRPr="00147FBA">
        <w:rPr>
          <w:lang w:val="en-AU"/>
        </w:rPr>
        <w:t>apability to enhance</w:t>
      </w:r>
      <w:r w:rsidR="008A3B65" w:rsidRPr="00147FBA">
        <w:rPr>
          <w:lang w:val="en-AU"/>
        </w:rPr>
        <w:t xml:space="preserve"> their students</w:t>
      </w:r>
      <w:r w:rsidR="00CE74F7" w:rsidRPr="00147FBA">
        <w:rPr>
          <w:lang w:val="en-AU"/>
        </w:rPr>
        <w:t>’</w:t>
      </w:r>
      <w:r w:rsidR="008A3B65" w:rsidRPr="00147FBA">
        <w:rPr>
          <w:lang w:val="en-AU"/>
        </w:rPr>
        <w:t xml:space="preserve"> learning, the success c</w:t>
      </w:r>
      <w:r w:rsidRPr="00147FBA">
        <w:rPr>
          <w:lang w:val="en-AU"/>
        </w:rPr>
        <w:t>riteria will be from the subject area that they are teaching</w:t>
      </w:r>
      <w:r w:rsidR="008A3B65" w:rsidRPr="00147FBA">
        <w:rPr>
          <w:lang w:val="en-AU"/>
        </w:rPr>
        <w:t>, not the Digital Technologies c</w:t>
      </w:r>
      <w:r w:rsidRPr="00147FBA">
        <w:rPr>
          <w:lang w:val="en-AU"/>
        </w:rPr>
        <w:t xml:space="preserve">urriculum. </w:t>
      </w:r>
    </w:p>
    <w:p w14:paraId="21425A09" w14:textId="3E8D1B32" w:rsidR="00482C6A" w:rsidRPr="00147FBA" w:rsidRDefault="00482C6A" w:rsidP="00393D2E">
      <w:pPr>
        <w:rPr>
          <w:lang w:val="en-AU"/>
        </w:rPr>
      </w:pPr>
      <w:r w:rsidRPr="00147FBA">
        <w:rPr>
          <w:u w:val="single"/>
          <w:lang w:val="en-AU"/>
        </w:rPr>
        <w:t>How can you represent words and numbers with just two symbols?</w:t>
      </w:r>
      <w:r w:rsidRPr="00147FBA">
        <w:rPr>
          <w:lang w:val="en-AU"/>
        </w:rPr>
        <w:t xml:space="preserve"> </w:t>
      </w:r>
      <w:r w:rsidR="00F028C8" w:rsidRPr="00147FBA">
        <w:rPr>
          <w:lang w:val="en-AU"/>
        </w:rPr>
        <w:t>has</w:t>
      </w:r>
      <w:r w:rsidR="004C3230" w:rsidRPr="00147FBA">
        <w:rPr>
          <w:lang w:val="en-AU"/>
        </w:rPr>
        <w:t xml:space="preserve"> sample learning intentions and success criteria. </w:t>
      </w:r>
    </w:p>
    <w:p w14:paraId="3F17F714" w14:textId="2B4B2959" w:rsidR="00B30C60" w:rsidRDefault="00CB214E">
      <w:pPr>
        <w:spacing w:after="0" w:line="240" w:lineRule="auto"/>
        <w:rPr>
          <w:b/>
          <w:lang w:val="en-AU"/>
        </w:rPr>
      </w:pPr>
      <w:r w:rsidRPr="00147FBA">
        <w:rPr>
          <w:lang w:val="en-AU"/>
        </w:rPr>
        <w:t>Throughout Semester 1</w:t>
      </w:r>
      <w:r w:rsidR="004012C9" w:rsidRPr="00147FBA">
        <w:rPr>
          <w:lang w:val="en-AU"/>
        </w:rPr>
        <w:t xml:space="preserve"> 2017</w:t>
      </w:r>
      <w:r w:rsidR="008A3B65" w:rsidRPr="00147FBA">
        <w:rPr>
          <w:lang w:val="en-AU"/>
        </w:rPr>
        <w:t xml:space="preserve">, each class </w:t>
      </w:r>
      <w:r w:rsidRPr="00147FBA">
        <w:rPr>
          <w:lang w:val="en-AU"/>
        </w:rPr>
        <w:t xml:space="preserve">engaged effectively </w:t>
      </w:r>
      <w:r w:rsidR="00CE74F7" w:rsidRPr="00147FBA">
        <w:rPr>
          <w:lang w:val="en-AU"/>
        </w:rPr>
        <w:t>with</w:t>
      </w:r>
      <w:r w:rsidRPr="00147FBA">
        <w:rPr>
          <w:lang w:val="en-AU"/>
        </w:rPr>
        <w:t xml:space="preserve"> the</w:t>
      </w:r>
      <w:r w:rsidR="008A3B65" w:rsidRPr="00147FBA">
        <w:rPr>
          <w:lang w:val="en-AU"/>
        </w:rPr>
        <w:t xml:space="preserve"> Digital</w:t>
      </w:r>
      <w:r w:rsidRPr="00147FBA">
        <w:rPr>
          <w:lang w:val="en-AU"/>
        </w:rPr>
        <w:t xml:space="preserve"> Techn</w:t>
      </w:r>
      <w:r w:rsidR="008A3B65" w:rsidRPr="00147FBA">
        <w:rPr>
          <w:lang w:val="en-AU"/>
        </w:rPr>
        <w:t>ologies c</w:t>
      </w:r>
      <w:r w:rsidRPr="00147FBA">
        <w:rPr>
          <w:lang w:val="en-AU"/>
        </w:rPr>
        <w:t xml:space="preserve">urriculum. Prep to Year 4 </w:t>
      </w:r>
      <w:r w:rsidR="00404316" w:rsidRPr="00147FBA">
        <w:rPr>
          <w:lang w:val="en-AU"/>
        </w:rPr>
        <w:t>classes</w:t>
      </w:r>
      <w:r w:rsidRPr="00147FBA">
        <w:rPr>
          <w:lang w:val="en-AU"/>
        </w:rPr>
        <w:t xml:space="preserve"> </w:t>
      </w:r>
      <w:r w:rsidR="00E334E1" w:rsidRPr="00147FBA">
        <w:rPr>
          <w:lang w:val="en-AU"/>
        </w:rPr>
        <w:t xml:space="preserve">undertook </w:t>
      </w:r>
      <w:r w:rsidRPr="00147FBA">
        <w:rPr>
          <w:lang w:val="en-AU"/>
        </w:rPr>
        <w:t>unit</w:t>
      </w:r>
      <w:r w:rsidR="008A3B65" w:rsidRPr="00147FBA">
        <w:rPr>
          <w:lang w:val="en-AU"/>
        </w:rPr>
        <w:t>s</w:t>
      </w:r>
      <w:r w:rsidRPr="00147FBA">
        <w:rPr>
          <w:lang w:val="en-AU"/>
        </w:rPr>
        <w:t xml:space="preserve"> of work that integrate</w:t>
      </w:r>
      <w:r w:rsidR="00CE74F7" w:rsidRPr="00147FBA">
        <w:rPr>
          <w:lang w:val="en-AU"/>
        </w:rPr>
        <w:t>d</w:t>
      </w:r>
      <w:r w:rsidRPr="00147FBA">
        <w:rPr>
          <w:lang w:val="en-AU"/>
        </w:rPr>
        <w:t xml:space="preserve"> this </w:t>
      </w:r>
      <w:r w:rsidR="008A3B65" w:rsidRPr="00147FBA">
        <w:rPr>
          <w:lang w:val="en-AU"/>
        </w:rPr>
        <w:t xml:space="preserve">learning area </w:t>
      </w:r>
      <w:r w:rsidRPr="00147FBA">
        <w:rPr>
          <w:lang w:val="en-AU"/>
        </w:rPr>
        <w:t>wi</w:t>
      </w:r>
      <w:r w:rsidR="008A3B65" w:rsidRPr="00147FBA">
        <w:rPr>
          <w:lang w:val="en-AU"/>
        </w:rPr>
        <w:t xml:space="preserve">th another subject area. </w:t>
      </w:r>
      <w:r w:rsidR="00CE74F7" w:rsidRPr="00147FBA">
        <w:rPr>
          <w:lang w:val="en-AU"/>
        </w:rPr>
        <w:t>Y</w:t>
      </w:r>
      <w:r w:rsidRPr="00147FBA">
        <w:rPr>
          <w:lang w:val="en-AU"/>
        </w:rPr>
        <w:t>ear</w:t>
      </w:r>
      <w:r w:rsidR="003B4BAE" w:rsidRPr="00147FBA">
        <w:rPr>
          <w:lang w:val="en-AU"/>
        </w:rPr>
        <w:t>s</w:t>
      </w:r>
      <w:r w:rsidRPr="00147FBA">
        <w:rPr>
          <w:lang w:val="en-AU"/>
        </w:rPr>
        <w:t xml:space="preserve"> 5 and 6 classes completed a standalone unit of work for Digital Technologies.</w:t>
      </w:r>
    </w:p>
    <w:p w14:paraId="5E2BCD0E" w14:textId="77777777" w:rsidR="00147FBA" w:rsidRPr="00147FBA" w:rsidRDefault="00147FBA">
      <w:pPr>
        <w:spacing w:after="0" w:line="240" w:lineRule="auto"/>
        <w:rPr>
          <w:b/>
          <w:lang w:val="en-AU"/>
        </w:rPr>
      </w:pPr>
    </w:p>
    <w:p w14:paraId="389ED477" w14:textId="2F083FB4" w:rsidR="00A246E7" w:rsidRPr="00147FBA" w:rsidRDefault="008A3B65" w:rsidP="00A246E7">
      <w:pPr>
        <w:rPr>
          <w:b/>
          <w:lang w:val="en-AU"/>
        </w:rPr>
      </w:pPr>
      <w:r w:rsidRPr="00147FBA">
        <w:rPr>
          <w:b/>
          <w:lang w:val="en-AU"/>
        </w:rPr>
        <w:t xml:space="preserve">Key </w:t>
      </w:r>
      <w:r w:rsidR="00A246E7" w:rsidRPr="00147FBA">
        <w:rPr>
          <w:b/>
          <w:lang w:val="en-AU"/>
        </w:rPr>
        <w:t>resources</w:t>
      </w:r>
    </w:p>
    <w:p w14:paraId="75F2B23C" w14:textId="2B06A902" w:rsidR="008A3B65" w:rsidRPr="00147FBA" w:rsidRDefault="008A3B65" w:rsidP="00304B4F">
      <w:pPr>
        <w:rPr>
          <w:lang w:val="en-AU"/>
        </w:rPr>
      </w:pPr>
      <w:r w:rsidRPr="00147FBA">
        <w:rPr>
          <w:lang w:val="en-AU"/>
        </w:rPr>
        <w:t>T</w:t>
      </w:r>
      <w:r w:rsidR="00134C32" w:rsidRPr="00147FBA">
        <w:rPr>
          <w:lang w:val="en-AU"/>
        </w:rPr>
        <w:t xml:space="preserve">he most influential </w:t>
      </w:r>
      <w:r w:rsidRPr="00147FBA">
        <w:rPr>
          <w:lang w:val="en-AU"/>
        </w:rPr>
        <w:t>resource</w:t>
      </w:r>
      <w:r w:rsidR="00A21677" w:rsidRPr="00147FBA">
        <w:rPr>
          <w:lang w:val="en-AU"/>
        </w:rPr>
        <w:t>s</w:t>
      </w:r>
      <w:r w:rsidRPr="00147FBA">
        <w:rPr>
          <w:lang w:val="en-AU"/>
        </w:rPr>
        <w:t xml:space="preserve"> </w:t>
      </w:r>
      <w:r w:rsidR="00134C32" w:rsidRPr="00147FBA">
        <w:rPr>
          <w:lang w:val="en-AU"/>
        </w:rPr>
        <w:t xml:space="preserve">in this project </w:t>
      </w:r>
      <w:r w:rsidR="00A21677" w:rsidRPr="00147FBA">
        <w:rPr>
          <w:lang w:val="en-AU"/>
        </w:rPr>
        <w:t>were</w:t>
      </w:r>
      <w:r w:rsidRPr="00147FBA">
        <w:rPr>
          <w:lang w:val="en-AU"/>
        </w:rPr>
        <w:t xml:space="preserve"> the</w:t>
      </w:r>
      <w:r w:rsidR="00134C32" w:rsidRPr="00147FBA">
        <w:rPr>
          <w:lang w:val="en-AU"/>
        </w:rPr>
        <w:t xml:space="preserve"> </w:t>
      </w:r>
      <w:r w:rsidR="00134C32" w:rsidRPr="00147FBA">
        <w:t>University of Adelaide’s CSER MOOCs</w:t>
      </w:r>
      <w:r w:rsidR="00134C32" w:rsidRPr="00147FBA">
        <w:rPr>
          <w:lang w:val="en-AU"/>
        </w:rPr>
        <w:t xml:space="preserve">. </w:t>
      </w:r>
      <w:r w:rsidR="007A0DA9" w:rsidRPr="00147FBA">
        <w:rPr>
          <w:lang w:val="en-AU"/>
        </w:rPr>
        <w:t>(A MOOC is an online course</w:t>
      </w:r>
      <w:r w:rsidR="00A21677" w:rsidRPr="00147FBA">
        <w:rPr>
          <w:lang w:val="en-AU"/>
        </w:rPr>
        <w:t>.) T</w:t>
      </w:r>
      <w:r w:rsidR="007A0DA9" w:rsidRPr="00147FBA">
        <w:rPr>
          <w:lang w:val="en-AU"/>
        </w:rPr>
        <w:t xml:space="preserve">he </w:t>
      </w:r>
      <w:r w:rsidR="00A21677" w:rsidRPr="00147FBA">
        <w:rPr>
          <w:lang w:val="en-AU"/>
        </w:rPr>
        <w:t>MOOCs</w:t>
      </w:r>
      <w:r w:rsidR="007A0DA9" w:rsidRPr="00147FBA">
        <w:rPr>
          <w:lang w:val="en-AU"/>
        </w:rPr>
        <w:t xml:space="preserve"> offered by CSER are free and cater to teachers working in Australian schools.</w:t>
      </w:r>
    </w:p>
    <w:p w14:paraId="1569848C" w14:textId="0C0EA2A3" w:rsidR="008A3B65" w:rsidRPr="00147FBA" w:rsidRDefault="008A3B65" w:rsidP="00304B4F">
      <w:pPr>
        <w:rPr>
          <w:lang w:val="en-AU"/>
        </w:rPr>
      </w:pPr>
    </w:p>
    <w:p w14:paraId="28820E66" w14:textId="76AF9B59" w:rsidR="008A3B65" w:rsidRPr="00147FBA" w:rsidRDefault="008A3B65" w:rsidP="00304B4F">
      <w:pPr>
        <w:rPr>
          <w:lang w:val="en-AU"/>
        </w:rPr>
      </w:pPr>
      <w:r w:rsidRPr="00147FBA">
        <w:rPr>
          <w:noProof/>
          <w:lang w:val="en-AU" w:eastAsia="en-AU"/>
        </w:rPr>
        <w:drawing>
          <wp:inline distT="0" distB="0" distL="0" distR="0" wp14:anchorId="7FD7609F" wp14:editId="1C57FDC8">
            <wp:extent cx="5727700" cy="153289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4CB9" w14:textId="0572E9B7" w:rsidR="00450299" w:rsidRPr="00147FBA" w:rsidRDefault="007A0DA9" w:rsidP="007A0DA9">
      <w:pPr>
        <w:rPr>
          <w:lang w:val="en-AU"/>
        </w:rPr>
      </w:pPr>
      <w:r w:rsidRPr="00147FBA">
        <w:rPr>
          <w:lang w:val="en-AU"/>
        </w:rPr>
        <w:lastRenderedPageBreak/>
        <w:t>Emily</w:t>
      </w:r>
      <w:r w:rsidR="00450299" w:rsidRPr="00147FBA">
        <w:rPr>
          <w:lang w:val="en-AU"/>
        </w:rPr>
        <w:t>,</w:t>
      </w:r>
      <w:r w:rsidRPr="00147FBA">
        <w:rPr>
          <w:lang w:val="en-AU"/>
        </w:rPr>
        <w:t xml:space="preserve"> as </w:t>
      </w:r>
      <w:r w:rsidR="00F32031" w:rsidRPr="00147FBA">
        <w:rPr>
          <w:lang w:val="en-AU"/>
        </w:rPr>
        <w:t>eLearning Coordi</w:t>
      </w:r>
      <w:r w:rsidR="00DC5598" w:rsidRPr="00147FBA">
        <w:rPr>
          <w:lang w:val="en-AU"/>
        </w:rPr>
        <w:t>nator</w:t>
      </w:r>
      <w:r w:rsidR="00450299" w:rsidRPr="00147FBA">
        <w:rPr>
          <w:lang w:val="en-AU"/>
        </w:rPr>
        <w:t>,</w:t>
      </w:r>
      <w:r w:rsidRPr="00147FBA">
        <w:rPr>
          <w:lang w:val="en-AU"/>
        </w:rPr>
        <w:t xml:space="preserve"> trialled the </w:t>
      </w:r>
      <w:r w:rsidR="000F3B2C" w:rsidRPr="00147FBA">
        <w:rPr>
          <w:lang w:val="en-AU"/>
        </w:rPr>
        <w:t xml:space="preserve">Foundation to Year 6 </w:t>
      </w:r>
      <w:r w:rsidRPr="00147FBA">
        <w:rPr>
          <w:lang w:val="en-AU"/>
        </w:rPr>
        <w:t xml:space="preserve">course to test its usefulness. </w:t>
      </w:r>
      <w:r w:rsidR="00470978" w:rsidRPr="00147FBA">
        <w:rPr>
          <w:lang w:val="en-AU"/>
        </w:rPr>
        <w:t xml:space="preserve">This course is designed to introduce the fundamental concepts of the Digital Technologies curriculum, including algorithms, data representation, visual programming and more. </w:t>
      </w:r>
      <w:r w:rsidRPr="00147FBA">
        <w:rPr>
          <w:lang w:val="en-AU"/>
        </w:rPr>
        <w:t>A</w:t>
      </w:r>
      <w:r w:rsidR="006C50B4" w:rsidRPr="00147FBA">
        <w:rPr>
          <w:lang w:val="en-AU"/>
        </w:rPr>
        <w:t>fter</w:t>
      </w:r>
      <w:r w:rsidR="00F32031" w:rsidRPr="00147FBA">
        <w:rPr>
          <w:lang w:val="en-AU"/>
        </w:rPr>
        <w:t xml:space="preserve"> </w:t>
      </w:r>
      <w:r w:rsidR="00470978" w:rsidRPr="00147FBA">
        <w:rPr>
          <w:lang w:val="en-AU"/>
        </w:rPr>
        <w:t xml:space="preserve">Emily saw </w:t>
      </w:r>
      <w:r w:rsidR="00DC5598" w:rsidRPr="00147FBA">
        <w:rPr>
          <w:lang w:val="en-AU"/>
        </w:rPr>
        <w:t>the benefits</w:t>
      </w:r>
      <w:r w:rsidR="00E243E8" w:rsidRPr="00147FBA">
        <w:rPr>
          <w:lang w:val="en-AU"/>
        </w:rPr>
        <w:t>,</w:t>
      </w:r>
      <w:r w:rsidR="004E2C8A" w:rsidRPr="00147FBA">
        <w:rPr>
          <w:lang w:val="en-AU"/>
        </w:rPr>
        <w:t xml:space="preserve"> a key teacher from each</w:t>
      </w:r>
      <w:r w:rsidR="00CB411D" w:rsidRPr="00147FBA">
        <w:rPr>
          <w:lang w:val="en-AU"/>
        </w:rPr>
        <w:t xml:space="preserve"> of the bands </w:t>
      </w:r>
      <w:r w:rsidR="00C30E88" w:rsidRPr="00147FBA">
        <w:rPr>
          <w:lang w:val="en-AU"/>
        </w:rPr>
        <w:t xml:space="preserve">(Prep–2, 3–4 and 5–6) </w:t>
      </w:r>
      <w:r w:rsidR="006C50B4" w:rsidRPr="00147FBA">
        <w:rPr>
          <w:lang w:val="en-AU"/>
        </w:rPr>
        <w:t>was chosen to</w:t>
      </w:r>
      <w:r w:rsidR="00CB411D" w:rsidRPr="00147FBA">
        <w:rPr>
          <w:lang w:val="en-AU"/>
        </w:rPr>
        <w:t xml:space="preserve"> </w:t>
      </w:r>
      <w:r w:rsidR="00DC5598" w:rsidRPr="00147FBA">
        <w:rPr>
          <w:lang w:val="en-AU"/>
        </w:rPr>
        <w:t>work through each of the modules</w:t>
      </w:r>
      <w:r w:rsidRPr="00147FBA">
        <w:rPr>
          <w:lang w:val="en-AU"/>
        </w:rPr>
        <w:t xml:space="preserve">. </w:t>
      </w:r>
    </w:p>
    <w:p w14:paraId="081FD84E" w14:textId="60B10747" w:rsidR="007A0DA9" w:rsidRPr="00147FBA" w:rsidRDefault="007A0DA9" w:rsidP="007A0DA9">
      <w:pPr>
        <w:rPr>
          <w:lang w:val="en-AU"/>
        </w:rPr>
      </w:pPr>
      <w:r w:rsidRPr="00147FBA">
        <w:rPr>
          <w:lang w:val="en-AU"/>
        </w:rPr>
        <w:t>The teachers</w:t>
      </w:r>
      <w:r w:rsidR="00CB411D" w:rsidRPr="00147FBA">
        <w:rPr>
          <w:lang w:val="en-AU"/>
        </w:rPr>
        <w:t xml:space="preserve"> began </w:t>
      </w:r>
      <w:r w:rsidRPr="00147FBA">
        <w:rPr>
          <w:lang w:val="en-AU"/>
        </w:rPr>
        <w:t xml:space="preserve">the </w:t>
      </w:r>
      <w:r w:rsidR="00032C10" w:rsidRPr="00147FBA">
        <w:rPr>
          <w:lang w:val="en-AU"/>
        </w:rPr>
        <w:t>course</w:t>
      </w:r>
      <w:r w:rsidR="00CB411D" w:rsidRPr="00147FBA">
        <w:rPr>
          <w:lang w:val="en-AU"/>
        </w:rPr>
        <w:t xml:space="preserve"> with </w:t>
      </w:r>
      <w:r w:rsidRPr="00147FBA">
        <w:rPr>
          <w:lang w:val="en-AU"/>
        </w:rPr>
        <w:t xml:space="preserve">an introductory session of support provided by </w:t>
      </w:r>
      <w:r w:rsidR="00CB411D" w:rsidRPr="00147FBA">
        <w:rPr>
          <w:lang w:val="en-AU"/>
        </w:rPr>
        <w:t>Lauren Stanhope</w:t>
      </w:r>
      <w:r w:rsidR="00470978" w:rsidRPr="00147FBA">
        <w:rPr>
          <w:lang w:val="en-AU"/>
        </w:rPr>
        <w:t>,</w:t>
      </w:r>
      <w:r w:rsidR="00CB411D" w:rsidRPr="00147FBA">
        <w:rPr>
          <w:lang w:val="en-AU"/>
        </w:rPr>
        <w:t xml:space="preserve"> the </w:t>
      </w:r>
      <w:r w:rsidR="00262F6C" w:rsidRPr="00147FBA">
        <w:rPr>
          <w:lang w:val="en-AU"/>
        </w:rPr>
        <w:t>Queenslan</w:t>
      </w:r>
      <w:r w:rsidR="006C50B4" w:rsidRPr="00147FBA">
        <w:rPr>
          <w:lang w:val="en-AU"/>
        </w:rPr>
        <w:t xml:space="preserve">d </w:t>
      </w:r>
      <w:r w:rsidRPr="00147FBA">
        <w:rPr>
          <w:lang w:val="en-AU"/>
        </w:rPr>
        <w:t xml:space="preserve">Digital Technologies </w:t>
      </w:r>
      <w:r w:rsidR="006C50B4" w:rsidRPr="00147FBA">
        <w:rPr>
          <w:lang w:val="en-AU"/>
        </w:rPr>
        <w:t>Project Officer</w:t>
      </w:r>
      <w:r w:rsidRPr="00147FBA">
        <w:rPr>
          <w:lang w:val="en-AU"/>
        </w:rPr>
        <w:t>.</w:t>
      </w:r>
      <w:r w:rsidR="006C50B4" w:rsidRPr="00147FBA">
        <w:rPr>
          <w:lang w:val="en-AU"/>
        </w:rPr>
        <w:t xml:space="preserve"> </w:t>
      </w:r>
      <w:r w:rsidR="0018484E" w:rsidRPr="00147FBA">
        <w:rPr>
          <w:lang w:val="en-AU"/>
        </w:rPr>
        <w:t xml:space="preserve">St Finbarr’s </w:t>
      </w:r>
      <w:r w:rsidRPr="00147FBA">
        <w:rPr>
          <w:lang w:val="en-AU"/>
        </w:rPr>
        <w:t>provided some release time to support teachers’ involvement in the course.</w:t>
      </w:r>
    </w:p>
    <w:p w14:paraId="78BB4A3C" w14:textId="1B6C5C2D" w:rsidR="00304B4F" w:rsidRPr="00147FBA" w:rsidRDefault="006C50B4" w:rsidP="00304B4F">
      <w:pPr>
        <w:rPr>
          <w:lang w:val="en-AU"/>
        </w:rPr>
      </w:pPr>
      <w:r w:rsidRPr="00147FBA">
        <w:rPr>
          <w:lang w:val="en-AU"/>
        </w:rPr>
        <w:t>As a group, the teachers</w:t>
      </w:r>
      <w:r w:rsidR="00262F6C" w:rsidRPr="00147FBA">
        <w:rPr>
          <w:lang w:val="en-AU"/>
        </w:rPr>
        <w:t xml:space="preserve"> are </w:t>
      </w:r>
      <w:r w:rsidR="0035099B" w:rsidRPr="00147FBA">
        <w:rPr>
          <w:lang w:val="en-AU"/>
        </w:rPr>
        <w:t xml:space="preserve">now </w:t>
      </w:r>
      <w:r w:rsidR="00262F6C" w:rsidRPr="00147FBA">
        <w:rPr>
          <w:lang w:val="en-AU"/>
        </w:rPr>
        <w:t>developing resources to go with each of the content descript</w:t>
      </w:r>
      <w:r w:rsidR="009D53BB" w:rsidRPr="00147FBA">
        <w:rPr>
          <w:lang w:val="en-AU"/>
        </w:rPr>
        <w:t>ions,</w:t>
      </w:r>
      <w:r w:rsidR="00262F6C" w:rsidRPr="00147FBA">
        <w:rPr>
          <w:lang w:val="en-AU"/>
        </w:rPr>
        <w:t xml:space="preserve"> including links to pro</w:t>
      </w:r>
      <w:r w:rsidRPr="00147FBA">
        <w:rPr>
          <w:lang w:val="en-AU"/>
        </w:rPr>
        <w:t xml:space="preserve">fessional reading </w:t>
      </w:r>
      <w:r w:rsidR="007A0DA9" w:rsidRPr="00147FBA">
        <w:rPr>
          <w:lang w:val="en-AU"/>
        </w:rPr>
        <w:t>within the MOOC.</w:t>
      </w:r>
      <w:r w:rsidR="00FB506C" w:rsidRPr="00147FBA">
        <w:rPr>
          <w:lang w:val="en-AU"/>
        </w:rPr>
        <w:t xml:space="preserve"> </w:t>
      </w:r>
      <w:r w:rsidR="007A0DA9" w:rsidRPr="00147FBA">
        <w:rPr>
          <w:lang w:val="en-AU"/>
        </w:rPr>
        <w:t>These documents will become the</w:t>
      </w:r>
      <w:r w:rsidR="00FB506C" w:rsidRPr="00147FBA">
        <w:rPr>
          <w:lang w:val="en-AU"/>
        </w:rPr>
        <w:t xml:space="preserve"> school</w:t>
      </w:r>
      <w:r w:rsidR="00D73850" w:rsidRPr="00147FBA">
        <w:rPr>
          <w:lang w:val="en-AU"/>
        </w:rPr>
        <w:t>’</w:t>
      </w:r>
      <w:r w:rsidR="00FB506C" w:rsidRPr="00147FBA">
        <w:rPr>
          <w:lang w:val="en-AU"/>
        </w:rPr>
        <w:t xml:space="preserve">s </w:t>
      </w:r>
      <w:r w:rsidR="00AB78CC" w:rsidRPr="00147FBA">
        <w:rPr>
          <w:lang w:val="en-AU"/>
        </w:rPr>
        <w:t>‘</w:t>
      </w:r>
      <w:r w:rsidR="00FB506C" w:rsidRPr="00147FBA">
        <w:rPr>
          <w:lang w:val="en-AU"/>
        </w:rPr>
        <w:t>Resource Hub for the Technologies Curriculum</w:t>
      </w:r>
      <w:r w:rsidR="00AB78CC" w:rsidRPr="00147FBA">
        <w:rPr>
          <w:lang w:val="en-AU"/>
        </w:rPr>
        <w:t>’</w:t>
      </w:r>
      <w:r w:rsidR="00FB506C" w:rsidRPr="00147FBA">
        <w:rPr>
          <w:lang w:val="en-AU"/>
        </w:rPr>
        <w:t>.</w:t>
      </w:r>
      <w:r w:rsidR="00262F6C" w:rsidRPr="00147FBA">
        <w:rPr>
          <w:lang w:val="en-AU"/>
        </w:rPr>
        <w:t xml:space="preserve"> </w:t>
      </w:r>
      <w:r w:rsidR="007A0DA9" w:rsidRPr="00147FBA">
        <w:rPr>
          <w:lang w:val="en-AU"/>
        </w:rPr>
        <w:t xml:space="preserve">This process </w:t>
      </w:r>
      <w:r w:rsidR="00B6287C" w:rsidRPr="00147FBA">
        <w:rPr>
          <w:lang w:val="en-AU"/>
        </w:rPr>
        <w:t>i</w:t>
      </w:r>
      <w:r w:rsidR="007A0DA9" w:rsidRPr="00147FBA">
        <w:rPr>
          <w:lang w:val="en-AU"/>
        </w:rPr>
        <w:t xml:space="preserve">s </w:t>
      </w:r>
      <w:r w:rsidR="00B6287C" w:rsidRPr="00147FBA">
        <w:rPr>
          <w:lang w:val="en-AU"/>
        </w:rPr>
        <w:t xml:space="preserve">being </w:t>
      </w:r>
      <w:r w:rsidR="007A0DA9" w:rsidRPr="00147FBA">
        <w:rPr>
          <w:lang w:val="en-AU"/>
        </w:rPr>
        <w:t>undertaken to ensure that the momentum continues even with staff changes.</w:t>
      </w:r>
      <w:r w:rsidR="007A0DA9" w:rsidRPr="00147FBA">
        <w:rPr>
          <w:color w:val="000000" w:themeColor="text1"/>
          <w:lang w:val="en-AU"/>
        </w:rPr>
        <w:t xml:space="preserve"> The document</w:t>
      </w:r>
      <w:r w:rsidR="00D4787E" w:rsidRPr="00147FBA">
        <w:rPr>
          <w:color w:val="000000" w:themeColor="text1"/>
          <w:lang w:val="en-AU"/>
        </w:rPr>
        <w:t>s</w:t>
      </w:r>
      <w:r w:rsidR="007A0DA9" w:rsidRPr="00147FBA">
        <w:rPr>
          <w:color w:val="000000" w:themeColor="text1"/>
          <w:lang w:val="en-AU"/>
        </w:rPr>
        <w:t xml:space="preserve"> will be changed and adapted as teachers become more confident with the curriculum and add their own ideas of how t</w:t>
      </w:r>
      <w:r w:rsidR="00B6287C" w:rsidRPr="00147FBA">
        <w:rPr>
          <w:color w:val="000000" w:themeColor="text1"/>
          <w:lang w:val="en-AU"/>
        </w:rPr>
        <w:t>o</w:t>
      </w:r>
      <w:r w:rsidR="007A0DA9" w:rsidRPr="00147FBA">
        <w:rPr>
          <w:color w:val="000000" w:themeColor="text1"/>
          <w:lang w:val="en-AU"/>
        </w:rPr>
        <w:t xml:space="preserve"> teach the different aspects of the </w:t>
      </w:r>
      <w:r w:rsidR="00C50DE3" w:rsidRPr="00147FBA">
        <w:rPr>
          <w:color w:val="000000" w:themeColor="text1"/>
          <w:lang w:val="en-AU"/>
        </w:rPr>
        <w:t xml:space="preserve">Digital </w:t>
      </w:r>
      <w:r w:rsidR="007A0DA9" w:rsidRPr="00147FBA">
        <w:rPr>
          <w:color w:val="000000" w:themeColor="text1"/>
          <w:lang w:val="en-AU"/>
        </w:rPr>
        <w:t xml:space="preserve">Technologies curriculum. </w:t>
      </w:r>
      <w:r w:rsidR="00C50DE3" w:rsidRPr="00147FBA">
        <w:rPr>
          <w:color w:val="000000" w:themeColor="text1"/>
          <w:lang w:val="en-AU"/>
        </w:rPr>
        <w:t>C</w:t>
      </w:r>
      <w:r w:rsidR="007A0DA9" w:rsidRPr="00147FBA">
        <w:rPr>
          <w:color w:val="000000" w:themeColor="text1"/>
          <w:lang w:val="en-AU"/>
        </w:rPr>
        <w:t xml:space="preserve">onnections have also been made to the English and Mathematics curriculum. </w:t>
      </w:r>
      <w:r w:rsidR="007A0DA9" w:rsidRPr="00147FBA">
        <w:rPr>
          <w:lang w:val="en-AU"/>
        </w:rPr>
        <w:t>T</w:t>
      </w:r>
      <w:r w:rsidR="00262F6C" w:rsidRPr="00147FBA">
        <w:rPr>
          <w:lang w:val="en-AU"/>
        </w:rPr>
        <w:t>h</w:t>
      </w:r>
      <w:r w:rsidR="007A0DA9" w:rsidRPr="00147FBA">
        <w:rPr>
          <w:lang w:val="en-AU"/>
        </w:rPr>
        <w:t>e group is developing</w:t>
      </w:r>
      <w:r w:rsidR="00DC5598" w:rsidRPr="00147FBA">
        <w:rPr>
          <w:lang w:val="en-AU"/>
        </w:rPr>
        <w:t xml:space="preserve"> an invaluable</w:t>
      </w:r>
      <w:r w:rsidR="00262F6C" w:rsidRPr="00147FBA">
        <w:rPr>
          <w:lang w:val="en-AU"/>
        </w:rPr>
        <w:t xml:space="preserve"> resource that will help teachers throughout the school feel more confident </w:t>
      </w:r>
      <w:r w:rsidR="00BF30A0" w:rsidRPr="00147FBA">
        <w:rPr>
          <w:lang w:val="en-AU"/>
        </w:rPr>
        <w:t>about</w:t>
      </w:r>
      <w:r w:rsidR="00262F6C" w:rsidRPr="00147FBA">
        <w:rPr>
          <w:lang w:val="en-AU"/>
        </w:rPr>
        <w:t xml:space="preserve"> engag</w:t>
      </w:r>
      <w:r w:rsidR="00BF30A0" w:rsidRPr="00147FBA">
        <w:rPr>
          <w:lang w:val="en-AU"/>
        </w:rPr>
        <w:t>ing</w:t>
      </w:r>
      <w:r w:rsidR="00262F6C" w:rsidRPr="00147FBA">
        <w:rPr>
          <w:lang w:val="en-AU"/>
        </w:rPr>
        <w:t xml:space="preserve"> in the curriculum independently. </w:t>
      </w:r>
    </w:p>
    <w:p w14:paraId="67CC91E2" w14:textId="2D9DDA60" w:rsidR="006678D0" w:rsidRPr="00147FBA" w:rsidRDefault="00F703C4" w:rsidP="00C02B50">
      <w:pPr>
        <w:spacing w:after="0"/>
        <w:ind w:left="720"/>
        <w:rPr>
          <w:color w:val="000000" w:themeColor="text1"/>
          <w:sz w:val="20"/>
          <w:lang w:val="en-AU"/>
        </w:rPr>
      </w:pPr>
      <w:r w:rsidRPr="00147FBA">
        <w:rPr>
          <w:iCs/>
          <w:color w:val="000000" w:themeColor="text1"/>
          <w:sz w:val="20"/>
          <w:lang w:val="en-AU"/>
        </w:rPr>
        <w:t xml:space="preserve">The best part of the MOOCs </w:t>
      </w:r>
      <w:r w:rsidR="00C76F4F" w:rsidRPr="00147FBA">
        <w:rPr>
          <w:iCs/>
          <w:color w:val="000000" w:themeColor="text1"/>
          <w:sz w:val="20"/>
          <w:lang w:val="en-AU"/>
        </w:rPr>
        <w:t>is being part of the community G</w:t>
      </w:r>
      <w:r w:rsidRPr="00147FBA">
        <w:rPr>
          <w:iCs/>
          <w:color w:val="000000" w:themeColor="text1"/>
          <w:sz w:val="20"/>
          <w:lang w:val="en-AU"/>
        </w:rPr>
        <w:t>oogle+ group where you are able to share with other educators your ideas of how to incorporate new technologies across other curriculum areas.</w:t>
      </w:r>
      <w:r w:rsidRPr="00147FBA">
        <w:rPr>
          <w:color w:val="000000" w:themeColor="text1"/>
          <w:sz w:val="20"/>
          <w:lang w:val="en-AU"/>
        </w:rPr>
        <w:t xml:space="preserve"> </w:t>
      </w:r>
    </w:p>
    <w:p w14:paraId="52D1F45F" w14:textId="44DEEDFF" w:rsidR="001D7894" w:rsidRPr="00147FBA" w:rsidRDefault="00D4459C" w:rsidP="00C02B50">
      <w:pPr>
        <w:ind w:left="720"/>
        <w:rPr>
          <w:color w:val="000000" w:themeColor="text1"/>
          <w:sz w:val="20"/>
          <w:lang w:val="en-AU"/>
        </w:rPr>
      </w:pPr>
      <w:r w:rsidRPr="00147FBA">
        <w:rPr>
          <w:color w:val="000000" w:themeColor="text1"/>
          <w:sz w:val="20"/>
          <w:lang w:val="en-AU"/>
        </w:rPr>
        <w:t>–</w:t>
      </w:r>
      <w:r w:rsidR="00F703C4" w:rsidRPr="00147FBA">
        <w:rPr>
          <w:color w:val="000000" w:themeColor="text1"/>
          <w:sz w:val="20"/>
          <w:lang w:val="en-AU"/>
        </w:rPr>
        <w:t xml:space="preserve">Year 1 </w:t>
      </w:r>
      <w:r w:rsidR="00A85604" w:rsidRPr="00147FBA">
        <w:rPr>
          <w:color w:val="000000" w:themeColor="text1"/>
          <w:sz w:val="20"/>
          <w:lang w:val="en-AU"/>
        </w:rPr>
        <w:t>t</w:t>
      </w:r>
      <w:r w:rsidR="00F703C4" w:rsidRPr="00147FBA">
        <w:rPr>
          <w:color w:val="000000" w:themeColor="text1"/>
          <w:sz w:val="20"/>
          <w:lang w:val="en-AU"/>
        </w:rPr>
        <w:t>eacher</w:t>
      </w:r>
    </w:p>
    <w:p w14:paraId="6BE273D5" w14:textId="5D15D7B3" w:rsidR="00C76F4F" w:rsidRPr="00147FBA" w:rsidRDefault="00147FBA" w:rsidP="00871101">
      <w:pPr>
        <w:rPr>
          <w:b/>
          <w:i/>
          <w:lang w:val="en-AU"/>
        </w:rPr>
      </w:pPr>
      <w:r w:rsidRPr="00147FBA" w:rsidDel="00147FBA">
        <w:rPr>
          <w:b/>
          <w:lang w:val="en-AU"/>
        </w:rPr>
        <w:t xml:space="preserve"> </w:t>
      </w:r>
      <w:r w:rsidR="00C76F4F" w:rsidRPr="00147FBA">
        <w:rPr>
          <w:b/>
          <w:i/>
          <w:lang w:val="en-AU"/>
        </w:rPr>
        <w:t>Lending library</w:t>
      </w:r>
    </w:p>
    <w:p w14:paraId="5D0BFB56" w14:textId="129F177C" w:rsidR="00C76F4F" w:rsidRPr="00147FBA" w:rsidRDefault="00146B1C" w:rsidP="00871101">
      <w:pPr>
        <w:rPr>
          <w:lang w:val="en-AU"/>
        </w:rPr>
      </w:pPr>
      <w:r w:rsidRPr="00147FBA">
        <w:rPr>
          <w:lang w:val="en-AU"/>
        </w:rPr>
        <w:t>St Finbarr’s</w:t>
      </w:r>
      <w:r w:rsidR="005E2C18" w:rsidRPr="00147FBA">
        <w:rPr>
          <w:lang w:val="en-AU"/>
        </w:rPr>
        <w:t xml:space="preserve"> also used the </w:t>
      </w:r>
      <w:r w:rsidR="005E2C18" w:rsidRPr="00147FBA">
        <w:rPr>
          <w:u w:val="single"/>
          <w:lang w:val="en-AU"/>
        </w:rPr>
        <w:t>CSER Lending Library</w:t>
      </w:r>
      <w:r w:rsidR="00DC5598" w:rsidRPr="00147FBA">
        <w:rPr>
          <w:lang w:val="en-AU"/>
        </w:rPr>
        <w:t xml:space="preserve"> to borrow</w:t>
      </w:r>
      <w:r w:rsidR="005E2C18" w:rsidRPr="00147FBA">
        <w:rPr>
          <w:lang w:val="en-AU"/>
        </w:rPr>
        <w:t xml:space="preserve"> a set of Bee</w:t>
      </w:r>
      <w:r w:rsidR="0027584C" w:rsidRPr="00147FBA">
        <w:rPr>
          <w:lang w:val="en-AU"/>
        </w:rPr>
        <w:t>-</w:t>
      </w:r>
      <w:r w:rsidR="005E2C18" w:rsidRPr="00147FBA">
        <w:rPr>
          <w:lang w:val="en-AU"/>
        </w:rPr>
        <w:t>Bots</w:t>
      </w:r>
      <w:r w:rsidR="00AE3012" w:rsidRPr="00147FBA">
        <w:rPr>
          <w:lang w:val="en-AU"/>
        </w:rPr>
        <w:t xml:space="preserve"> (</w:t>
      </w:r>
      <w:r w:rsidR="005B12B9" w:rsidRPr="00147FBA">
        <w:rPr>
          <w:lang w:val="en-AU"/>
        </w:rPr>
        <w:t>programmable</w:t>
      </w:r>
      <w:r w:rsidR="00AE3012" w:rsidRPr="00147FBA">
        <w:rPr>
          <w:lang w:val="en-AU"/>
        </w:rPr>
        <w:t xml:space="preserve"> </w:t>
      </w:r>
      <w:r w:rsidR="00BB0EBB" w:rsidRPr="00147FBA">
        <w:rPr>
          <w:lang w:val="en-AU"/>
        </w:rPr>
        <w:t xml:space="preserve">bee-shaped </w:t>
      </w:r>
      <w:r w:rsidR="00AE3012" w:rsidRPr="00147FBA">
        <w:rPr>
          <w:lang w:val="en-AU"/>
        </w:rPr>
        <w:t>robots)</w:t>
      </w:r>
      <w:r w:rsidR="005E2C18" w:rsidRPr="00147FBA">
        <w:rPr>
          <w:lang w:val="en-AU"/>
        </w:rPr>
        <w:t xml:space="preserve"> for Term 2</w:t>
      </w:r>
      <w:r w:rsidR="00C76F4F" w:rsidRPr="00147FBA">
        <w:rPr>
          <w:lang w:val="en-AU"/>
        </w:rPr>
        <w:t xml:space="preserve"> of 2017</w:t>
      </w:r>
      <w:r w:rsidR="005E2C18" w:rsidRPr="00147FBA">
        <w:rPr>
          <w:lang w:val="en-AU"/>
        </w:rPr>
        <w:t xml:space="preserve">. This </w:t>
      </w:r>
      <w:r w:rsidR="00C76F4F" w:rsidRPr="00147FBA">
        <w:rPr>
          <w:lang w:val="en-AU"/>
        </w:rPr>
        <w:t xml:space="preserve">has </w:t>
      </w:r>
      <w:r w:rsidR="005E2C18" w:rsidRPr="00147FBA">
        <w:rPr>
          <w:lang w:val="en-AU"/>
        </w:rPr>
        <w:t xml:space="preserve">enabled the teachers to engage in coding throughout the </w:t>
      </w:r>
      <w:r w:rsidR="00244F8C" w:rsidRPr="00147FBA">
        <w:rPr>
          <w:lang w:val="en-AU"/>
        </w:rPr>
        <w:t>e</w:t>
      </w:r>
      <w:r w:rsidR="005E2C18" w:rsidRPr="00147FBA">
        <w:rPr>
          <w:lang w:val="en-AU"/>
        </w:rPr>
        <w:t xml:space="preserve">arly </w:t>
      </w:r>
      <w:r w:rsidR="00244F8C" w:rsidRPr="00147FBA">
        <w:rPr>
          <w:lang w:val="en-AU"/>
        </w:rPr>
        <w:t>y</w:t>
      </w:r>
      <w:r w:rsidR="005E2C18" w:rsidRPr="00147FBA">
        <w:rPr>
          <w:lang w:val="en-AU"/>
        </w:rPr>
        <w:t xml:space="preserve">ears and </w:t>
      </w:r>
      <w:r w:rsidR="00C76F4F" w:rsidRPr="00147FBA">
        <w:rPr>
          <w:lang w:val="en-AU"/>
        </w:rPr>
        <w:t>has given</w:t>
      </w:r>
      <w:r w:rsidR="005E2C18" w:rsidRPr="00147FBA">
        <w:rPr>
          <w:lang w:val="en-AU"/>
        </w:rPr>
        <w:t xml:space="preserve"> the school </w:t>
      </w:r>
      <w:r w:rsidR="00056D41" w:rsidRPr="00147FBA">
        <w:rPr>
          <w:lang w:val="en-AU"/>
        </w:rPr>
        <w:t xml:space="preserve">an </w:t>
      </w:r>
      <w:r w:rsidR="005E2C18" w:rsidRPr="00147FBA">
        <w:rPr>
          <w:lang w:val="en-AU"/>
        </w:rPr>
        <w:t xml:space="preserve">opportunity to </w:t>
      </w:r>
      <w:r w:rsidR="00056D41" w:rsidRPr="00147FBA">
        <w:rPr>
          <w:lang w:val="en-AU"/>
        </w:rPr>
        <w:t>decide</w:t>
      </w:r>
      <w:r w:rsidR="00C1748D" w:rsidRPr="00147FBA">
        <w:rPr>
          <w:lang w:val="en-AU"/>
        </w:rPr>
        <w:t xml:space="preserve"> whether </w:t>
      </w:r>
      <w:r w:rsidR="00056D41" w:rsidRPr="00147FBA">
        <w:rPr>
          <w:lang w:val="en-AU"/>
        </w:rPr>
        <w:t>to</w:t>
      </w:r>
      <w:r w:rsidR="00C1748D" w:rsidRPr="00147FBA">
        <w:rPr>
          <w:lang w:val="en-AU"/>
        </w:rPr>
        <w:t xml:space="preserve"> </w:t>
      </w:r>
      <w:r w:rsidR="00DC5598" w:rsidRPr="00147FBA">
        <w:rPr>
          <w:lang w:val="en-AU"/>
        </w:rPr>
        <w:t>invest in</w:t>
      </w:r>
      <w:r w:rsidR="006919F3" w:rsidRPr="00147FBA">
        <w:rPr>
          <w:lang w:val="en-AU"/>
        </w:rPr>
        <w:t xml:space="preserve"> a </w:t>
      </w:r>
      <w:r w:rsidR="00056D41" w:rsidRPr="00147FBA">
        <w:rPr>
          <w:lang w:val="en-AU"/>
        </w:rPr>
        <w:t xml:space="preserve">Bee-Bot </w:t>
      </w:r>
      <w:r w:rsidR="006919F3" w:rsidRPr="00147FBA">
        <w:rPr>
          <w:lang w:val="en-AU"/>
        </w:rPr>
        <w:t xml:space="preserve">set. </w:t>
      </w:r>
    </w:p>
    <w:p w14:paraId="6C543055" w14:textId="7C4C37DF" w:rsidR="00F90E5E" w:rsidRPr="00147FBA" w:rsidRDefault="00056D41" w:rsidP="00871101">
      <w:pPr>
        <w:rPr>
          <w:lang w:val="en-AU"/>
        </w:rPr>
      </w:pPr>
      <w:r w:rsidRPr="00147FBA">
        <w:rPr>
          <w:lang w:val="en-AU"/>
        </w:rPr>
        <w:t>The school also used a</w:t>
      </w:r>
      <w:r w:rsidR="006919F3" w:rsidRPr="00147FBA">
        <w:rPr>
          <w:lang w:val="en-AU"/>
        </w:rPr>
        <w:t xml:space="preserve"> great lesso</w:t>
      </w:r>
      <w:r w:rsidR="000516E7" w:rsidRPr="00147FBA">
        <w:rPr>
          <w:lang w:val="en-AU"/>
        </w:rPr>
        <w:t>n</w:t>
      </w:r>
      <w:r w:rsidRPr="00147FBA">
        <w:rPr>
          <w:lang w:val="en-AU"/>
        </w:rPr>
        <w:t>,</w:t>
      </w:r>
      <w:r w:rsidR="000516E7" w:rsidRPr="00147FBA">
        <w:rPr>
          <w:lang w:val="en-AU"/>
        </w:rPr>
        <w:t xml:space="preserve"> </w:t>
      </w:r>
      <w:r w:rsidRPr="00147FBA">
        <w:rPr>
          <w:u w:val="single"/>
          <w:lang w:val="en-AU"/>
        </w:rPr>
        <w:t xml:space="preserve">Bee-Bot </w:t>
      </w:r>
      <w:hyperlink r:id="rId10" w:history="1">
        <w:r w:rsidR="006919F3" w:rsidRPr="00147FBA">
          <w:rPr>
            <w:rStyle w:val="Hyperlink"/>
            <w:color w:val="auto"/>
            <w:lang w:val="en-AU"/>
          </w:rPr>
          <w:t>Balloon Pop</w:t>
        </w:r>
      </w:hyperlink>
      <w:r w:rsidRPr="00147FBA">
        <w:rPr>
          <w:rStyle w:val="Hyperlink"/>
          <w:color w:val="auto"/>
          <w:u w:val="none"/>
          <w:lang w:val="en-AU"/>
        </w:rPr>
        <w:t>,</w:t>
      </w:r>
      <w:r w:rsidR="00C76F4F" w:rsidRPr="00147FBA">
        <w:rPr>
          <w:rStyle w:val="Hyperlink"/>
          <w:color w:val="auto"/>
          <w:u w:val="none"/>
          <w:lang w:val="en-AU"/>
        </w:rPr>
        <w:t xml:space="preserve"> </w:t>
      </w:r>
      <w:r w:rsidR="00C76F4F" w:rsidRPr="00147FBA">
        <w:rPr>
          <w:lang w:val="en-AU"/>
        </w:rPr>
        <w:t>from t</w:t>
      </w:r>
      <w:r w:rsidR="00F90E5E" w:rsidRPr="00147FBA">
        <w:rPr>
          <w:lang w:val="en-AU"/>
        </w:rPr>
        <w:t>he CSER Lending Library</w:t>
      </w:r>
      <w:r w:rsidR="006919F3" w:rsidRPr="00147FBA">
        <w:rPr>
          <w:lang w:val="en-AU"/>
        </w:rPr>
        <w:t xml:space="preserve">. </w:t>
      </w:r>
    </w:p>
    <w:p w14:paraId="469A8312" w14:textId="77777777" w:rsidR="00F90E5E" w:rsidRPr="00147FBA" w:rsidRDefault="00F90E5E" w:rsidP="00871101">
      <w:pPr>
        <w:rPr>
          <w:lang w:val="en-AU"/>
        </w:rPr>
      </w:pPr>
    </w:p>
    <w:p w14:paraId="5AAB9E6E" w14:textId="04E9B6DC" w:rsidR="00F90E5E" w:rsidRPr="00147FBA" w:rsidRDefault="00F90E5E" w:rsidP="00871101">
      <w:pPr>
        <w:rPr>
          <w:lang w:val="en-AU"/>
        </w:rPr>
      </w:pPr>
      <w:r w:rsidRPr="00147FBA">
        <w:rPr>
          <w:noProof/>
          <w:lang w:val="en-AU" w:eastAsia="en-AU"/>
        </w:rPr>
        <w:drawing>
          <wp:inline distT="0" distB="0" distL="0" distR="0" wp14:anchorId="282F1FA9" wp14:editId="32DE6239">
            <wp:extent cx="2066667" cy="140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8C1AF" w14:textId="2543DE43" w:rsidR="00F90E5E" w:rsidRPr="00147FBA" w:rsidRDefault="00F90E5E" w:rsidP="00871101">
      <w:pPr>
        <w:rPr>
          <w:lang w:val="en-AU"/>
        </w:rPr>
      </w:pPr>
      <w:r w:rsidRPr="00147FBA">
        <w:rPr>
          <w:lang w:val="en-AU"/>
        </w:rPr>
        <w:lastRenderedPageBreak/>
        <w:t>Source: https://csermoocs.adelaide.edu.au/library/</w:t>
      </w:r>
    </w:p>
    <w:p w14:paraId="65BB12F8" w14:textId="11799307" w:rsidR="00134C32" w:rsidRPr="00147FBA" w:rsidRDefault="006919F3" w:rsidP="00871101">
      <w:pPr>
        <w:rPr>
          <w:lang w:val="en-AU"/>
        </w:rPr>
      </w:pPr>
      <w:r w:rsidRPr="00147FBA">
        <w:rPr>
          <w:lang w:val="en-AU"/>
        </w:rPr>
        <w:t>The Year 4 class w</w:t>
      </w:r>
      <w:r w:rsidR="00E334A1" w:rsidRPr="00147FBA">
        <w:rPr>
          <w:lang w:val="en-AU"/>
        </w:rPr>
        <w:t>as</w:t>
      </w:r>
      <w:r w:rsidRPr="00147FBA">
        <w:rPr>
          <w:lang w:val="en-AU"/>
        </w:rPr>
        <w:t xml:space="preserve"> give</w:t>
      </w:r>
      <w:r w:rsidR="00B660A9" w:rsidRPr="00147FBA">
        <w:rPr>
          <w:lang w:val="en-AU"/>
        </w:rPr>
        <w:t>n</w:t>
      </w:r>
      <w:r w:rsidRPr="00147FBA">
        <w:rPr>
          <w:lang w:val="en-AU"/>
        </w:rPr>
        <w:t xml:space="preserve"> 45 min</w:t>
      </w:r>
      <w:r w:rsidR="00F90E5E" w:rsidRPr="00147FBA">
        <w:rPr>
          <w:lang w:val="en-AU"/>
        </w:rPr>
        <w:t>ute</w:t>
      </w:r>
      <w:r w:rsidRPr="00147FBA">
        <w:rPr>
          <w:lang w:val="en-AU"/>
        </w:rPr>
        <w:t xml:space="preserve">s to create a maze </w:t>
      </w:r>
      <w:r w:rsidR="00B66233" w:rsidRPr="00147FBA">
        <w:rPr>
          <w:lang w:val="en-AU"/>
        </w:rPr>
        <w:t xml:space="preserve">in which </w:t>
      </w:r>
      <w:r w:rsidRPr="00147FBA">
        <w:rPr>
          <w:lang w:val="en-AU"/>
        </w:rPr>
        <w:t>the Bee</w:t>
      </w:r>
      <w:r w:rsidR="00A565A2" w:rsidRPr="00147FBA">
        <w:rPr>
          <w:lang w:val="en-AU"/>
        </w:rPr>
        <w:t>-</w:t>
      </w:r>
      <w:r w:rsidRPr="00147FBA">
        <w:rPr>
          <w:lang w:val="en-AU"/>
        </w:rPr>
        <w:t>Bot</w:t>
      </w:r>
      <w:r w:rsidR="00281FAD" w:rsidRPr="00147FBA">
        <w:rPr>
          <w:lang w:val="en-AU"/>
        </w:rPr>
        <w:t>s</w:t>
      </w:r>
      <w:r w:rsidRPr="00147FBA">
        <w:rPr>
          <w:lang w:val="en-AU"/>
        </w:rPr>
        <w:t xml:space="preserve"> </w:t>
      </w:r>
      <w:r w:rsidR="00B66233" w:rsidRPr="00147FBA">
        <w:rPr>
          <w:lang w:val="en-AU"/>
        </w:rPr>
        <w:t>would</w:t>
      </w:r>
      <w:r w:rsidRPr="00147FBA">
        <w:rPr>
          <w:lang w:val="en-AU"/>
        </w:rPr>
        <w:t xml:space="preserve"> </w:t>
      </w:r>
      <w:r w:rsidR="002A3EF0" w:rsidRPr="00147FBA">
        <w:rPr>
          <w:lang w:val="en-AU"/>
        </w:rPr>
        <w:t xml:space="preserve">enter </w:t>
      </w:r>
      <w:r w:rsidRPr="00147FBA">
        <w:rPr>
          <w:lang w:val="en-AU"/>
        </w:rPr>
        <w:t xml:space="preserve">one tunnel, </w:t>
      </w:r>
      <w:r w:rsidR="00B66233" w:rsidRPr="00147FBA">
        <w:rPr>
          <w:lang w:val="en-AU"/>
        </w:rPr>
        <w:t xml:space="preserve">and </w:t>
      </w:r>
      <w:r w:rsidRPr="00147FBA">
        <w:rPr>
          <w:lang w:val="en-AU"/>
        </w:rPr>
        <w:t xml:space="preserve">then turn around and pop a balloon. It was fantastic to see the collaboration and conversations </w:t>
      </w:r>
      <w:r w:rsidR="002A3EF0" w:rsidRPr="00147FBA">
        <w:rPr>
          <w:lang w:val="en-AU"/>
        </w:rPr>
        <w:t xml:space="preserve">between </w:t>
      </w:r>
      <w:r w:rsidRPr="00147FBA">
        <w:rPr>
          <w:lang w:val="en-AU"/>
        </w:rPr>
        <w:t>the chil</w:t>
      </w:r>
      <w:r w:rsidR="00281FAD" w:rsidRPr="00147FBA">
        <w:rPr>
          <w:lang w:val="en-AU"/>
        </w:rPr>
        <w:t>dren. This lesson ga</w:t>
      </w:r>
      <w:r w:rsidR="000516E7" w:rsidRPr="00147FBA">
        <w:rPr>
          <w:lang w:val="en-AU"/>
        </w:rPr>
        <w:t>ve the students</w:t>
      </w:r>
      <w:r w:rsidRPr="00147FBA">
        <w:rPr>
          <w:lang w:val="en-AU"/>
        </w:rPr>
        <w:t xml:space="preserve"> </w:t>
      </w:r>
      <w:r w:rsidR="00C24100" w:rsidRPr="00147FBA">
        <w:rPr>
          <w:lang w:val="en-AU"/>
        </w:rPr>
        <w:t>a good foundation to the unit that they will be completing in Semester 2</w:t>
      </w:r>
      <w:r w:rsidR="002A3EF0" w:rsidRPr="00147FBA">
        <w:rPr>
          <w:lang w:val="en-AU"/>
        </w:rPr>
        <w:t xml:space="preserve"> 2017</w:t>
      </w:r>
      <w:r w:rsidR="00C24100" w:rsidRPr="00147FBA">
        <w:rPr>
          <w:lang w:val="en-AU"/>
        </w:rPr>
        <w:t xml:space="preserve">. </w:t>
      </w:r>
    </w:p>
    <w:p w14:paraId="3359D903" w14:textId="2DBA60AF" w:rsidR="002A3EF0" w:rsidRPr="00147FBA" w:rsidRDefault="002A3EF0" w:rsidP="00871101">
      <w:pPr>
        <w:rPr>
          <w:b/>
          <w:color w:val="FF0000"/>
          <w:lang w:val="en-AU"/>
        </w:rPr>
      </w:pPr>
      <w:r w:rsidRPr="00147FBA">
        <w:rPr>
          <w:b/>
          <w:lang w:val="en-AU"/>
        </w:rPr>
        <w:t>Useful online resources</w:t>
      </w:r>
    </w:p>
    <w:p w14:paraId="5D3E4DC2" w14:textId="3DD079E9" w:rsidR="002A3EF0" w:rsidRPr="00147FBA" w:rsidRDefault="002A3EF0" w:rsidP="002B4325">
      <w:pPr>
        <w:rPr>
          <w:bCs/>
          <w:lang w:val="en-AU"/>
        </w:rPr>
      </w:pPr>
      <w:r w:rsidRPr="00147FBA">
        <w:rPr>
          <w:bCs/>
          <w:lang w:val="en-AU"/>
        </w:rPr>
        <w:t xml:space="preserve">To complete </w:t>
      </w:r>
      <w:r w:rsidR="007F6222" w:rsidRPr="00147FBA">
        <w:rPr>
          <w:bCs/>
          <w:lang w:val="en-AU"/>
        </w:rPr>
        <w:t xml:space="preserve">the </w:t>
      </w:r>
      <w:r w:rsidR="00FB506C" w:rsidRPr="00147FBA">
        <w:rPr>
          <w:bCs/>
          <w:lang w:val="en-AU"/>
        </w:rPr>
        <w:t xml:space="preserve">Resource Hub </w:t>
      </w:r>
      <w:r w:rsidR="002D7886" w:rsidRPr="00147FBA">
        <w:rPr>
          <w:bCs/>
          <w:lang w:val="en-AU"/>
        </w:rPr>
        <w:t>for Technologies Curriculum</w:t>
      </w:r>
      <w:r w:rsidR="002B4325" w:rsidRPr="00147FBA">
        <w:rPr>
          <w:bCs/>
          <w:lang w:val="en-AU"/>
        </w:rPr>
        <w:t xml:space="preserve">, </w:t>
      </w:r>
      <w:r w:rsidR="007F6222" w:rsidRPr="00147FBA">
        <w:rPr>
          <w:bCs/>
          <w:lang w:val="en-AU"/>
        </w:rPr>
        <w:t xml:space="preserve">St Finbarr’s </w:t>
      </w:r>
      <w:r w:rsidR="002B4325" w:rsidRPr="00147FBA">
        <w:rPr>
          <w:bCs/>
          <w:lang w:val="en-AU"/>
        </w:rPr>
        <w:t>ha</w:t>
      </w:r>
      <w:r w:rsidR="007F6222" w:rsidRPr="00147FBA">
        <w:rPr>
          <w:bCs/>
          <w:lang w:val="en-AU"/>
        </w:rPr>
        <w:t>s</w:t>
      </w:r>
      <w:r w:rsidR="002B4325" w:rsidRPr="00147FBA">
        <w:rPr>
          <w:bCs/>
          <w:lang w:val="en-AU"/>
        </w:rPr>
        <w:t xml:space="preserve"> not only made connections with other learning areas</w:t>
      </w:r>
      <w:r w:rsidR="007F6222" w:rsidRPr="00147FBA">
        <w:rPr>
          <w:bCs/>
          <w:lang w:val="en-AU"/>
        </w:rPr>
        <w:t>,</w:t>
      </w:r>
      <w:r w:rsidR="002B4325" w:rsidRPr="00147FBA">
        <w:rPr>
          <w:bCs/>
          <w:lang w:val="en-AU"/>
        </w:rPr>
        <w:t xml:space="preserve"> but also linked</w:t>
      </w:r>
      <w:r w:rsidR="00017F6B" w:rsidRPr="00147FBA">
        <w:rPr>
          <w:bCs/>
          <w:lang w:val="en-AU"/>
        </w:rPr>
        <w:t xml:space="preserve"> to</w:t>
      </w:r>
      <w:r w:rsidRPr="00147FBA">
        <w:rPr>
          <w:bCs/>
          <w:lang w:val="en-AU"/>
        </w:rPr>
        <w:t>:</w:t>
      </w:r>
    </w:p>
    <w:p w14:paraId="5148861F" w14:textId="77777777" w:rsidR="002A3EF0" w:rsidRPr="00147FBA" w:rsidRDefault="00147FBA" w:rsidP="002A3EF0">
      <w:pPr>
        <w:pStyle w:val="ListParagraph"/>
        <w:numPr>
          <w:ilvl w:val="0"/>
          <w:numId w:val="3"/>
        </w:numPr>
        <w:rPr>
          <w:bCs/>
          <w:lang w:val="en-AU"/>
        </w:rPr>
      </w:pPr>
      <w:hyperlink r:id="rId12" w:history="1">
        <w:r w:rsidR="00017F6B" w:rsidRPr="00147FBA">
          <w:rPr>
            <w:rStyle w:val="Hyperlink"/>
            <w:bCs/>
            <w:lang w:val="en-AU"/>
          </w:rPr>
          <w:t>Digital Technologies Hub</w:t>
        </w:r>
      </w:hyperlink>
    </w:p>
    <w:p w14:paraId="63836951" w14:textId="01E1BCDC" w:rsidR="002A3EF0" w:rsidRPr="00147FBA" w:rsidRDefault="00147FBA" w:rsidP="002A3EF0">
      <w:pPr>
        <w:pStyle w:val="ListParagraph"/>
        <w:numPr>
          <w:ilvl w:val="0"/>
          <w:numId w:val="3"/>
        </w:numPr>
        <w:rPr>
          <w:bCs/>
          <w:lang w:val="en-AU"/>
        </w:rPr>
      </w:pPr>
      <w:hyperlink r:id="rId13" w:history="1">
        <w:r w:rsidR="00752E5C" w:rsidRPr="00147FBA">
          <w:rPr>
            <w:rStyle w:val="Hyperlink"/>
            <w:bCs/>
            <w:lang w:val="en-AU"/>
          </w:rPr>
          <w:t>CS Unplugged</w:t>
        </w:r>
      </w:hyperlink>
      <w:r w:rsidR="00752E5C" w:rsidRPr="00147FBA">
        <w:rPr>
          <w:bCs/>
          <w:lang w:val="en-AU"/>
        </w:rPr>
        <w:t xml:space="preserve"> </w:t>
      </w:r>
    </w:p>
    <w:p w14:paraId="78B730E7" w14:textId="27E45851" w:rsidR="002A3EF0" w:rsidRPr="00147FBA" w:rsidRDefault="00147FBA" w:rsidP="002A3EF0">
      <w:pPr>
        <w:pStyle w:val="ListParagraph"/>
        <w:numPr>
          <w:ilvl w:val="0"/>
          <w:numId w:val="3"/>
        </w:numPr>
        <w:rPr>
          <w:bCs/>
          <w:lang w:val="en-AU"/>
        </w:rPr>
      </w:pPr>
      <w:hyperlink r:id="rId14" w:history="1">
        <w:r w:rsidR="00752E5C" w:rsidRPr="00147FBA">
          <w:rPr>
            <w:rStyle w:val="Hyperlink"/>
            <w:bCs/>
            <w:lang w:val="en-AU"/>
          </w:rPr>
          <w:t>Australian Curriculum Work Samples</w:t>
        </w:r>
      </w:hyperlink>
      <w:r w:rsidR="002A3EF0" w:rsidRPr="00147FBA">
        <w:rPr>
          <w:bCs/>
          <w:lang w:val="en-AU"/>
        </w:rPr>
        <w:t xml:space="preserve"> </w:t>
      </w:r>
    </w:p>
    <w:p w14:paraId="4B46FD6E" w14:textId="3675F4D6" w:rsidR="002A3EF0" w:rsidRPr="00147FBA" w:rsidRDefault="00752E5C" w:rsidP="002A3EF0">
      <w:pPr>
        <w:pStyle w:val="ListParagraph"/>
        <w:numPr>
          <w:ilvl w:val="0"/>
          <w:numId w:val="3"/>
        </w:numPr>
        <w:rPr>
          <w:bCs/>
          <w:lang w:val="en-AU"/>
        </w:rPr>
      </w:pPr>
      <w:r w:rsidRPr="00147FBA">
        <w:rPr>
          <w:bCs/>
          <w:lang w:val="en-AU"/>
        </w:rPr>
        <w:t>Brisbane Catholic Education</w:t>
      </w:r>
      <w:r w:rsidR="0013034B" w:rsidRPr="00147FBA">
        <w:rPr>
          <w:bCs/>
          <w:lang w:val="en-AU"/>
        </w:rPr>
        <w:t>’</w:t>
      </w:r>
      <w:r w:rsidRPr="00147FBA">
        <w:rPr>
          <w:bCs/>
          <w:lang w:val="en-AU"/>
        </w:rPr>
        <w:t>s Digital Technologies resources</w:t>
      </w:r>
      <w:r w:rsidR="00BC2338" w:rsidRPr="00147FBA">
        <w:rPr>
          <w:bCs/>
          <w:lang w:val="en-AU"/>
        </w:rPr>
        <w:t xml:space="preserve"> t</w:t>
      </w:r>
      <w:r w:rsidR="00081E91" w:rsidRPr="00147FBA">
        <w:rPr>
          <w:bCs/>
          <w:lang w:val="en-AU"/>
        </w:rPr>
        <w:t>o</w:t>
      </w:r>
      <w:r w:rsidR="00BC2338" w:rsidRPr="00147FBA">
        <w:rPr>
          <w:bCs/>
          <w:lang w:val="en-AU"/>
        </w:rPr>
        <w:t xml:space="preserve"> support e</w:t>
      </w:r>
      <w:r w:rsidR="002A3EF0" w:rsidRPr="00147FBA">
        <w:rPr>
          <w:bCs/>
          <w:lang w:val="en-AU"/>
        </w:rPr>
        <w:t>ach of the content descript</w:t>
      </w:r>
      <w:r w:rsidR="00FC177D" w:rsidRPr="00147FBA">
        <w:rPr>
          <w:bCs/>
          <w:lang w:val="en-AU"/>
        </w:rPr>
        <w:t>ions</w:t>
      </w:r>
      <w:r w:rsidR="002A3EF0" w:rsidRPr="00147FBA">
        <w:rPr>
          <w:bCs/>
          <w:lang w:val="en-AU"/>
        </w:rPr>
        <w:t>.</w:t>
      </w:r>
    </w:p>
    <w:p w14:paraId="51194441" w14:textId="2FDFFCCB" w:rsidR="00A246E7" w:rsidRPr="00147FBA" w:rsidRDefault="009A4F04" w:rsidP="002A3EF0">
      <w:pPr>
        <w:rPr>
          <w:bCs/>
          <w:lang w:val="en-AU"/>
        </w:rPr>
      </w:pPr>
      <w:r w:rsidRPr="00147FBA">
        <w:rPr>
          <w:bCs/>
          <w:lang w:val="en-AU"/>
        </w:rPr>
        <w:t xml:space="preserve">St Finbarr’s </w:t>
      </w:r>
      <w:r w:rsidR="00BC2338" w:rsidRPr="00147FBA">
        <w:rPr>
          <w:bCs/>
          <w:lang w:val="en-AU"/>
        </w:rPr>
        <w:t>ha</w:t>
      </w:r>
      <w:r w:rsidRPr="00147FBA">
        <w:rPr>
          <w:bCs/>
          <w:lang w:val="en-AU"/>
        </w:rPr>
        <w:t>s</w:t>
      </w:r>
      <w:r w:rsidR="00BC2338" w:rsidRPr="00147FBA">
        <w:rPr>
          <w:bCs/>
          <w:lang w:val="en-AU"/>
        </w:rPr>
        <w:t xml:space="preserve"> created</w:t>
      </w:r>
      <w:r w:rsidR="00752E5C" w:rsidRPr="00147FBA">
        <w:rPr>
          <w:bCs/>
          <w:lang w:val="en-AU"/>
        </w:rPr>
        <w:t xml:space="preserve"> </w:t>
      </w:r>
      <w:r w:rsidR="002A3EF0" w:rsidRPr="00147FBA">
        <w:rPr>
          <w:bCs/>
          <w:lang w:val="en-AU"/>
        </w:rPr>
        <w:t xml:space="preserve">a </w:t>
      </w:r>
      <w:r w:rsidR="00752E5C" w:rsidRPr="00147FBA">
        <w:rPr>
          <w:bCs/>
          <w:lang w:val="en-AU"/>
        </w:rPr>
        <w:t xml:space="preserve">large bank of resources </w:t>
      </w:r>
      <w:r w:rsidR="002B4325" w:rsidRPr="00147FBA">
        <w:rPr>
          <w:bCs/>
          <w:lang w:val="en-AU"/>
        </w:rPr>
        <w:t>that</w:t>
      </w:r>
      <w:r w:rsidR="002A3EF0" w:rsidRPr="00147FBA">
        <w:rPr>
          <w:bCs/>
          <w:lang w:val="en-AU"/>
        </w:rPr>
        <w:t xml:space="preserve"> teachers</w:t>
      </w:r>
      <w:r w:rsidR="002B4325" w:rsidRPr="00147FBA">
        <w:rPr>
          <w:bCs/>
          <w:lang w:val="en-AU"/>
        </w:rPr>
        <w:t xml:space="preserve"> can use when planning</w:t>
      </w:r>
      <w:r w:rsidR="00752E5C" w:rsidRPr="00147FBA">
        <w:rPr>
          <w:bCs/>
          <w:lang w:val="en-AU"/>
        </w:rPr>
        <w:t xml:space="preserve"> units </w:t>
      </w:r>
      <w:r w:rsidR="00854BB4" w:rsidRPr="00147FBA">
        <w:rPr>
          <w:bCs/>
          <w:lang w:val="en-AU"/>
        </w:rPr>
        <w:t xml:space="preserve">in </w:t>
      </w:r>
      <w:r w:rsidR="00752E5C" w:rsidRPr="00147FBA">
        <w:rPr>
          <w:bCs/>
          <w:lang w:val="en-AU"/>
        </w:rPr>
        <w:t>years</w:t>
      </w:r>
      <w:r w:rsidR="00854BB4" w:rsidRPr="00147FBA">
        <w:rPr>
          <w:bCs/>
          <w:lang w:val="en-AU"/>
        </w:rPr>
        <w:t xml:space="preserve"> to come</w:t>
      </w:r>
      <w:r w:rsidR="00752E5C" w:rsidRPr="00147FBA">
        <w:rPr>
          <w:bCs/>
          <w:lang w:val="en-AU"/>
        </w:rPr>
        <w:t xml:space="preserve">. </w:t>
      </w:r>
      <w:r w:rsidR="00BC2338" w:rsidRPr="00147FBA">
        <w:rPr>
          <w:bCs/>
          <w:lang w:val="en-AU"/>
        </w:rPr>
        <w:t>The documents are being added to a collaborative OneNote that brings together all of the units of work and resources that have been created by teachers throughout the school. This One</w:t>
      </w:r>
      <w:r w:rsidR="002A3EF0" w:rsidRPr="00147FBA">
        <w:rPr>
          <w:bCs/>
          <w:lang w:val="en-AU"/>
        </w:rPr>
        <w:t xml:space="preserve">Note is intended to be </w:t>
      </w:r>
      <w:r w:rsidR="00BC2338" w:rsidRPr="00147FBA">
        <w:rPr>
          <w:bCs/>
          <w:lang w:val="en-AU"/>
        </w:rPr>
        <w:t xml:space="preserve">added to and adapted throughout the years when new units are developed. </w:t>
      </w:r>
      <w:r w:rsidR="00752E5C" w:rsidRPr="00147FBA">
        <w:rPr>
          <w:bCs/>
          <w:lang w:val="en-AU"/>
        </w:rPr>
        <w:t xml:space="preserve"> </w:t>
      </w:r>
    </w:p>
    <w:p w14:paraId="518CDF5D" w14:textId="3EF1BE67" w:rsidR="002A3EF0" w:rsidRPr="00147FBA" w:rsidRDefault="002A3EF0" w:rsidP="002A3EF0">
      <w:pPr>
        <w:rPr>
          <w:bCs/>
          <w:lang w:val="en-AU"/>
        </w:rPr>
      </w:pPr>
      <w:r w:rsidRPr="00147FBA">
        <w:rPr>
          <w:color w:val="000000" w:themeColor="text1"/>
          <w:lang w:val="en-AU"/>
        </w:rPr>
        <w:t>Emily as the eLearning Coordinator also completed the F</w:t>
      </w:r>
      <w:r w:rsidR="00A565A2" w:rsidRPr="00147FBA">
        <w:rPr>
          <w:color w:val="000000" w:themeColor="text1"/>
          <w:lang w:val="en-AU"/>
        </w:rPr>
        <w:t>–</w:t>
      </w:r>
      <w:r w:rsidRPr="00147FBA">
        <w:rPr>
          <w:color w:val="000000" w:themeColor="text1"/>
          <w:lang w:val="en-AU"/>
        </w:rPr>
        <w:t>2 Digital Technologies: Extended course.</w:t>
      </w:r>
    </w:p>
    <w:p w14:paraId="1034B83E" w14:textId="77777777" w:rsidR="002A3EF0" w:rsidRPr="00147FBA" w:rsidRDefault="002A3EF0" w:rsidP="002A3EF0">
      <w:pPr>
        <w:rPr>
          <w:bCs/>
          <w:lang w:val="en-AU"/>
        </w:rPr>
      </w:pPr>
    </w:p>
    <w:p w14:paraId="515C4648" w14:textId="22AC204B" w:rsidR="00A246E7" w:rsidRPr="00147FBA" w:rsidRDefault="00A246E7" w:rsidP="0087604C">
      <w:pPr>
        <w:rPr>
          <w:b/>
          <w:lang w:val="en-AU"/>
        </w:rPr>
      </w:pPr>
      <w:r w:rsidRPr="00147FBA">
        <w:rPr>
          <w:b/>
          <w:lang w:val="en-AU"/>
        </w:rPr>
        <w:t>What advice would you give anyone wishing to undertake a similar project activity?</w:t>
      </w:r>
    </w:p>
    <w:p w14:paraId="08481D6D" w14:textId="76F54F9E" w:rsidR="002A3EF0" w:rsidRPr="00147FBA" w:rsidRDefault="0087604C" w:rsidP="00024AC9">
      <w:pPr>
        <w:rPr>
          <w:bCs/>
          <w:lang w:val="en-AU"/>
        </w:rPr>
      </w:pPr>
      <w:r w:rsidRPr="00147FBA">
        <w:rPr>
          <w:bCs/>
          <w:lang w:val="en-AU"/>
        </w:rPr>
        <w:t>St Finbarr’s is</w:t>
      </w:r>
      <w:r w:rsidR="002A3EF0" w:rsidRPr="00147FBA">
        <w:rPr>
          <w:bCs/>
          <w:lang w:val="en-AU"/>
        </w:rPr>
        <w:t xml:space="preserve"> still at the beginning of </w:t>
      </w:r>
      <w:r w:rsidR="006F0092" w:rsidRPr="00147FBA">
        <w:rPr>
          <w:bCs/>
          <w:lang w:val="en-AU"/>
        </w:rPr>
        <w:t xml:space="preserve">the </w:t>
      </w:r>
      <w:r w:rsidRPr="00147FBA">
        <w:rPr>
          <w:bCs/>
          <w:lang w:val="en-AU"/>
        </w:rPr>
        <w:t xml:space="preserve">journey with the Digital Technologies </w:t>
      </w:r>
      <w:r w:rsidR="006F0092" w:rsidRPr="00147FBA">
        <w:rPr>
          <w:bCs/>
          <w:lang w:val="en-AU"/>
        </w:rPr>
        <w:t>c</w:t>
      </w:r>
      <w:r w:rsidRPr="00147FBA">
        <w:rPr>
          <w:bCs/>
          <w:lang w:val="en-AU"/>
        </w:rPr>
        <w:t>urriculum. If you are beginning your journey with this curriculum use the resources available, especially the CSER MOOCS to develop teachers</w:t>
      </w:r>
      <w:r w:rsidR="002A3EF0" w:rsidRPr="00147FBA">
        <w:rPr>
          <w:bCs/>
          <w:lang w:val="en-AU"/>
        </w:rPr>
        <w:t xml:space="preserve">’ background knowledge.  </w:t>
      </w:r>
    </w:p>
    <w:p w14:paraId="317716F6" w14:textId="530D2649" w:rsidR="003050DB" w:rsidRPr="00147FBA" w:rsidRDefault="002A3EF0" w:rsidP="00024AC9">
      <w:pPr>
        <w:rPr>
          <w:bCs/>
          <w:lang w:val="en-AU"/>
        </w:rPr>
      </w:pPr>
      <w:r w:rsidRPr="00147FBA">
        <w:rPr>
          <w:bCs/>
          <w:lang w:val="en-AU"/>
        </w:rPr>
        <w:t>Give teachers</w:t>
      </w:r>
      <w:r w:rsidR="0087604C" w:rsidRPr="00147FBA">
        <w:rPr>
          <w:bCs/>
          <w:lang w:val="en-AU"/>
        </w:rPr>
        <w:t xml:space="preserve"> support thro</w:t>
      </w:r>
      <w:r w:rsidRPr="00147FBA">
        <w:rPr>
          <w:bCs/>
          <w:lang w:val="en-AU"/>
        </w:rPr>
        <w:t>ugh co-planning and team</w:t>
      </w:r>
      <w:r w:rsidR="006F0092" w:rsidRPr="00147FBA">
        <w:rPr>
          <w:bCs/>
          <w:lang w:val="en-AU"/>
        </w:rPr>
        <w:t>-</w:t>
      </w:r>
      <w:r w:rsidRPr="00147FBA">
        <w:rPr>
          <w:bCs/>
          <w:lang w:val="en-AU"/>
        </w:rPr>
        <w:t>teaching to help them</w:t>
      </w:r>
      <w:r w:rsidR="0087604C" w:rsidRPr="00147FBA">
        <w:rPr>
          <w:bCs/>
          <w:lang w:val="en-AU"/>
        </w:rPr>
        <w:t xml:space="preserve"> build their capacity and especially their confidence to engage in this curriculum.</w:t>
      </w:r>
      <w:r w:rsidR="003050DB" w:rsidRPr="00147FBA">
        <w:rPr>
          <w:bCs/>
          <w:lang w:val="en-AU"/>
        </w:rPr>
        <w:t xml:space="preserve"> </w:t>
      </w:r>
      <w:r w:rsidRPr="00147FBA">
        <w:rPr>
          <w:bCs/>
          <w:lang w:val="en-AU"/>
        </w:rPr>
        <w:t>P</w:t>
      </w:r>
      <w:r w:rsidR="002B4325" w:rsidRPr="00147FBA">
        <w:rPr>
          <w:bCs/>
          <w:lang w:val="en-AU"/>
        </w:rPr>
        <w:t>rofessional deve</w:t>
      </w:r>
      <w:r w:rsidRPr="00147FBA">
        <w:rPr>
          <w:bCs/>
          <w:lang w:val="en-AU"/>
        </w:rPr>
        <w:t>lopment and team</w:t>
      </w:r>
      <w:r w:rsidR="00A479A3" w:rsidRPr="00147FBA">
        <w:rPr>
          <w:bCs/>
          <w:lang w:val="en-AU"/>
        </w:rPr>
        <w:t>-</w:t>
      </w:r>
      <w:r w:rsidRPr="00147FBA">
        <w:rPr>
          <w:bCs/>
          <w:lang w:val="en-AU"/>
        </w:rPr>
        <w:t>teaching have</w:t>
      </w:r>
      <w:r w:rsidR="002B4325" w:rsidRPr="00147FBA">
        <w:rPr>
          <w:bCs/>
          <w:lang w:val="en-AU"/>
        </w:rPr>
        <w:t xml:space="preserve"> given teachers </w:t>
      </w:r>
      <w:r w:rsidR="00A479A3" w:rsidRPr="00147FBA">
        <w:rPr>
          <w:bCs/>
          <w:lang w:val="en-AU"/>
        </w:rPr>
        <w:t xml:space="preserve">the </w:t>
      </w:r>
      <w:r w:rsidR="002B4325" w:rsidRPr="00147FBA">
        <w:rPr>
          <w:bCs/>
          <w:lang w:val="en-AU"/>
        </w:rPr>
        <w:t xml:space="preserve">confidence to undertake a curriculum that they </w:t>
      </w:r>
      <w:r w:rsidRPr="00147FBA">
        <w:rPr>
          <w:bCs/>
          <w:lang w:val="en-AU"/>
        </w:rPr>
        <w:t xml:space="preserve">initially found </w:t>
      </w:r>
      <w:r w:rsidR="002B4325" w:rsidRPr="00147FBA">
        <w:rPr>
          <w:bCs/>
          <w:lang w:val="en-AU"/>
        </w:rPr>
        <w:t xml:space="preserve">daunting and overwhelming. </w:t>
      </w:r>
    </w:p>
    <w:p w14:paraId="557250E7" w14:textId="09B24EF8" w:rsidR="00A12CFA" w:rsidRPr="00147FBA" w:rsidRDefault="002B4325" w:rsidP="00C02B50">
      <w:pPr>
        <w:spacing w:after="60"/>
        <w:ind w:left="720"/>
        <w:rPr>
          <w:bCs/>
          <w:sz w:val="20"/>
          <w:lang w:val="en-AU"/>
        </w:rPr>
      </w:pPr>
      <w:r w:rsidRPr="00147FBA">
        <w:rPr>
          <w:bCs/>
          <w:iCs/>
          <w:sz w:val="20"/>
          <w:lang w:val="en-AU"/>
        </w:rPr>
        <w:t>I have always felt rather competent with Technologies until I looked at the new Digital Technologies curriculum! Having to teach a unit on Binary Numbers and Design Interfaces made me extremely nervous that I would have no idea what I was talking about, and the kids would know it! After using the resources available, I now understand Bin</w:t>
      </w:r>
      <w:r w:rsidR="00051A8C" w:rsidRPr="00147FBA">
        <w:rPr>
          <w:bCs/>
          <w:iCs/>
          <w:sz w:val="20"/>
          <w:lang w:val="en-AU"/>
        </w:rPr>
        <w:t>ary Numbers and feel confident to teach these units individually.</w:t>
      </w:r>
    </w:p>
    <w:p w14:paraId="067761AD" w14:textId="549505DE" w:rsidR="003050DB" w:rsidRPr="00147FBA" w:rsidRDefault="00A12CFA" w:rsidP="00C02B50">
      <w:pPr>
        <w:ind w:left="720"/>
        <w:rPr>
          <w:bCs/>
          <w:sz w:val="20"/>
          <w:lang w:val="en-AU"/>
        </w:rPr>
      </w:pPr>
      <w:r w:rsidRPr="00147FBA">
        <w:rPr>
          <w:bCs/>
          <w:sz w:val="20"/>
          <w:lang w:val="en-AU"/>
        </w:rPr>
        <w:t>–</w:t>
      </w:r>
      <w:r w:rsidR="001D7894" w:rsidRPr="00147FBA">
        <w:rPr>
          <w:bCs/>
          <w:sz w:val="20"/>
          <w:lang w:val="en-AU"/>
        </w:rPr>
        <w:t xml:space="preserve">Year 5 </w:t>
      </w:r>
      <w:r w:rsidRPr="00147FBA">
        <w:rPr>
          <w:bCs/>
          <w:sz w:val="20"/>
          <w:lang w:val="en-AU"/>
        </w:rPr>
        <w:t>g</w:t>
      </w:r>
      <w:r w:rsidR="001D7894" w:rsidRPr="00147FBA">
        <w:rPr>
          <w:bCs/>
          <w:sz w:val="20"/>
          <w:lang w:val="en-AU"/>
        </w:rPr>
        <w:t xml:space="preserve">raduate </w:t>
      </w:r>
      <w:r w:rsidRPr="00147FBA">
        <w:rPr>
          <w:bCs/>
          <w:sz w:val="20"/>
          <w:lang w:val="en-AU"/>
        </w:rPr>
        <w:t>t</w:t>
      </w:r>
      <w:r w:rsidR="001D7894" w:rsidRPr="00147FBA">
        <w:rPr>
          <w:bCs/>
          <w:sz w:val="20"/>
          <w:lang w:val="en-AU"/>
        </w:rPr>
        <w:t xml:space="preserve">eacher </w:t>
      </w:r>
    </w:p>
    <w:p w14:paraId="1D509238" w14:textId="059DA606" w:rsidR="00024AC9" w:rsidRPr="00147FBA" w:rsidRDefault="00F816CC" w:rsidP="00F816CC">
      <w:pPr>
        <w:rPr>
          <w:b/>
          <w:lang w:val="en-AU"/>
        </w:rPr>
      </w:pPr>
      <w:r w:rsidRPr="00147FBA">
        <w:rPr>
          <w:b/>
          <w:lang w:val="en-AU"/>
        </w:rPr>
        <w:t>About St Finbarr’s School, Ashgrove</w:t>
      </w:r>
    </w:p>
    <w:p w14:paraId="7C0A4E28" w14:textId="597D1C5B" w:rsidR="00F703C4" w:rsidRPr="002C4B79" w:rsidRDefault="00F816CC" w:rsidP="002A3EF0">
      <w:pPr>
        <w:rPr>
          <w:lang w:val="en-AU"/>
        </w:rPr>
      </w:pPr>
      <w:r w:rsidRPr="00147FBA">
        <w:rPr>
          <w:lang w:val="en-AU"/>
        </w:rPr>
        <w:t>St Finbarr’s School, Ashgrove, is a co-education</w:t>
      </w:r>
      <w:r w:rsidR="002A3EF0" w:rsidRPr="00147FBA">
        <w:rPr>
          <w:lang w:val="en-AU"/>
        </w:rPr>
        <w:t>al</w:t>
      </w:r>
      <w:r w:rsidRPr="00147FBA">
        <w:rPr>
          <w:lang w:val="en-AU"/>
        </w:rPr>
        <w:t xml:space="preserve"> Brisb</w:t>
      </w:r>
      <w:r w:rsidR="002A3EF0" w:rsidRPr="00147FBA">
        <w:rPr>
          <w:lang w:val="en-AU"/>
        </w:rPr>
        <w:t>ane Catholic primary s</w:t>
      </w:r>
      <w:r w:rsidRPr="00147FBA">
        <w:rPr>
          <w:lang w:val="en-AU"/>
        </w:rPr>
        <w:t>chool, currently catering for approximately 200 students from Prep to Year 6. The school provides each child a broad and inclusive curriculum underpinned by the foundations of literacy and numeracy. It is a technology</w:t>
      </w:r>
      <w:r w:rsidR="00745F2B" w:rsidRPr="00147FBA">
        <w:rPr>
          <w:lang w:val="en-AU"/>
        </w:rPr>
        <w:t>-</w:t>
      </w:r>
      <w:r w:rsidRPr="00147FBA">
        <w:rPr>
          <w:lang w:val="en-AU"/>
        </w:rPr>
        <w:t xml:space="preserve">rich school with a one-to-one environment in </w:t>
      </w:r>
      <w:r w:rsidR="00A661DB" w:rsidRPr="00147FBA">
        <w:rPr>
          <w:lang w:val="en-AU"/>
        </w:rPr>
        <w:t>y</w:t>
      </w:r>
      <w:r w:rsidRPr="00147FBA">
        <w:rPr>
          <w:lang w:val="en-AU"/>
        </w:rPr>
        <w:t>ears 4 to 6</w:t>
      </w:r>
      <w:r w:rsidR="00745F2B" w:rsidRPr="00147FBA">
        <w:rPr>
          <w:lang w:val="en-AU"/>
        </w:rPr>
        <w:t>,</w:t>
      </w:r>
      <w:r w:rsidRPr="00147FBA">
        <w:rPr>
          <w:lang w:val="en-AU"/>
        </w:rPr>
        <w:t xml:space="preserve"> using</w:t>
      </w:r>
      <w:r w:rsidR="00745F2B" w:rsidRPr="00147FBA">
        <w:rPr>
          <w:lang w:val="en-AU"/>
        </w:rPr>
        <w:t xml:space="preserve"> Apple</w:t>
      </w:r>
      <w:r w:rsidRPr="00147FBA">
        <w:rPr>
          <w:lang w:val="en-AU"/>
        </w:rPr>
        <w:t xml:space="preserve"> </w:t>
      </w:r>
      <w:r w:rsidR="00745F2B" w:rsidRPr="00147FBA">
        <w:rPr>
          <w:lang w:val="en-AU"/>
        </w:rPr>
        <w:t>l</w:t>
      </w:r>
      <w:r w:rsidRPr="00147FBA">
        <w:rPr>
          <w:lang w:val="en-AU"/>
        </w:rPr>
        <w:t xml:space="preserve">aptops. The classes from Prep to Year 3 have approximately </w:t>
      </w:r>
      <w:r w:rsidR="00A661DB" w:rsidRPr="00147FBA">
        <w:rPr>
          <w:lang w:val="en-AU"/>
        </w:rPr>
        <w:t xml:space="preserve">ten </w:t>
      </w:r>
      <w:r w:rsidRPr="00147FBA">
        <w:rPr>
          <w:lang w:val="en-AU"/>
        </w:rPr>
        <w:t>laptops in each classroom</w:t>
      </w:r>
      <w:r w:rsidR="005579BA" w:rsidRPr="00147FBA">
        <w:rPr>
          <w:lang w:val="en-AU"/>
        </w:rPr>
        <w:t>. There are also</w:t>
      </w:r>
      <w:r w:rsidRPr="00147FBA">
        <w:rPr>
          <w:lang w:val="en-AU"/>
        </w:rPr>
        <w:t xml:space="preserve"> 35 i</w:t>
      </w:r>
      <w:r w:rsidR="001A61EF" w:rsidRPr="00147FBA">
        <w:rPr>
          <w:lang w:val="en-AU"/>
        </w:rPr>
        <w:t>P</w:t>
      </w:r>
      <w:r w:rsidRPr="00147FBA">
        <w:rPr>
          <w:lang w:val="en-AU"/>
        </w:rPr>
        <w:t>ads that are shared across the school and a set of Spheros. St Finbarr’s started its one-to-one journey in 2014 with the Year 4 class</w:t>
      </w:r>
      <w:r w:rsidR="00FF5C17" w:rsidRPr="00147FBA">
        <w:rPr>
          <w:lang w:val="en-AU"/>
        </w:rPr>
        <w:t>. T</w:t>
      </w:r>
      <w:r w:rsidRPr="00147FBA">
        <w:rPr>
          <w:lang w:val="en-AU"/>
        </w:rPr>
        <w:t>he 2016 Year 6 cohort were the first</w:t>
      </w:r>
      <w:r w:rsidR="003923D8" w:rsidRPr="00147FBA">
        <w:rPr>
          <w:lang w:val="en-AU"/>
        </w:rPr>
        <w:t xml:space="preserve"> </w:t>
      </w:r>
      <w:r w:rsidRPr="00147FBA">
        <w:rPr>
          <w:lang w:val="en-AU"/>
        </w:rPr>
        <w:t>year group to complete the full three-year cycle.</w:t>
      </w:r>
    </w:p>
    <w:sectPr w:rsidR="00F703C4" w:rsidRPr="002C4B79" w:rsidSect="00B32C0B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en, Vanessa" w:date="2017-07-03T14:25:00Z" w:initials="LV">
    <w:p w14:paraId="51F8AF31" w14:textId="25C6ABFC" w:rsidR="009A031B" w:rsidRDefault="009A031B" w:rsidP="009D1C18">
      <w:pPr>
        <w:pStyle w:val="CommentText"/>
      </w:pPr>
      <w:r>
        <w:rPr>
          <w:rStyle w:val="CommentReference"/>
        </w:rPr>
        <w:annotationRef/>
      </w:r>
      <w:r>
        <w:t xml:space="preserve">Alt text: This is a handwritten poster titled Prep to Year 2 Digital Technologies. Subheading is Where does it fit. </w:t>
      </w:r>
      <w:r w:rsidR="001D66B8">
        <w:t>There is a table beneath the subheading</w:t>
      </w:r>
      <w:r>
        <w:t>. Column headings are: 1 Year level. 2 Content descriptors. 3 Connections to other subject areas. 4 Ideas/Changes.</w:t>
      </w:r>
      <w:r w:rsidR="006779E3">
        <w:t xml:space="preserve"> Row headings are 1 Prep. 2 Year 1. 3 Year 2. </w:t>
      </w:r>
      <w:r w:rsidR="009D1C18">
        <w:t xml:space="preserve">Text in the Content descriptors column is too small to be readable. Text in Column heading Connections to other subject areas, Row heading Prep: English = letters/magic words. Science = Properties of materials, weather. Maths = Position/location. Text in Column heading Connections to other subject areas, Row heading Year 1: Popplets = take photos for geography – features. Geography – mapping. History – sorting &lt;illegible&gt;. History – timelines. </w:t>
      </w:r>
      <w:r w:rsidR="008E1C57">
        <w:t xml:space="preserve">Text in Column heading Connections to other subject areas, Row heading Year 2: Term 2 Geography Asia PP. Term 4 Geography – graphing survey – local area. As above, using Excel. Text in Column heading Ideas/changes, Row heading Prep: Popplets = images for science/maths/English. Ebook = organise ideas to share with others. There is no other text in the table.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F8AF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98D"/>
    <w:multiLevelType w:val="hybridMultilevel"/>
    <w:tmpl w:val="898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371"/>
    <w:multiLevelType w:val="hybridMultilevel"/>
    <w:tmpl w:val="F0D2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8486D"/>
    <w:multiLevelType w:val="hybridMultilevel"/>
    <w:tmpl w:val="8D5E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, Vanessa">
    <w15:presenceInfo w15:providerId="AD" w15:userId="S-1-5-21-1165393157-1467447052-924725345-3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E7"/>
    <w:rsid w:val="00001597"/>
    <w:rsid w:val="0000581F"/>
    <w:rsid w:val="00017F6B"/>
    <w:rsid w:val="00024AC9"/>
    <w:rsid w:val="000263B2"/>
    <w:rsid w:val="00032C10"/>
    <w:rsid w:val="00045F17"/>
    <w:rsid w:val="000515F4"/>
    <w:rsid w:val="000516E7"/>
    <w:rsid w:val="00051A8C"/>
    <w:rsid w:val="00056D41"/>
    <w:rsid w:val="00081E91"/>
    <w:rsid w:val="00083C7C"/>
    <w:rsid w:val="00092734"/>
    <w:rsid w:val="00093357"/>
    <w:rsid w:val="000B16A6"/>
    <w:rsid w:val="000B6DD1"/>
    <w:rsid w:val="000F3B2C"/>
    <w:rsid w:val="000F736A"/>
    <w:rsid w:val="0013034B"/>
    <w:rsid w:val="00131802"/>
    <w:rsid w:val="00134C32"/>
    <w:rsid w:val="00135AEA"/>
    <w:rsid w:val="00146B1C"/>
    <w:rsid w:val="00147FBA"/>
    <w:rsid w:val="00176DFA"/>
    <w:rsid w:val="0018484E"/>
    <w:rsid w:val="001A61EF"/>
    <w:rsid w:val="001B1D7C"/>
    <w:rsid w:val="001B230C"/>
    <w:rsid w:val="001C385E"/>
    <w:rsid w:val="001D3EBD"/>
    <w:rsid w:val="001D66B8"/>
    <w:rsid w:val="001D7873"/>
    <w:rsid w:val="001D7894"/>
    <w:rsid w:val="001F3DE1"/>
    <w:rsid w:val="0023393B"/>
    <w:rsid w:val="00236BCA"/>
    <w:rsid w:val="00244F8C"/>
    <w:rsid w:val="00262F6C"/>
    <w:rsid w:val="00263C0E"/>
    <w:rsid w:val="0027584C"/>
    <w:rsid w:val="00281FAD"/>
    <w:rsid w:val="002A3EF0"/>
    <w:rsid w:val="002B03D6"/>
    <w:rsid w:val="002B4325"/>
    <w:rsid w:val="002C4B79"/>
    <w:rsid w:val="002D563E"/>
    <w:rsid w:val="002D7886"/>
    <w:rsid w:val="002F33A7"/>
    <w:rsid w:val="002F5553"/>
    <w:rsid w:val="00304B4F"/>
    <w:rsid w:val="003050DB"/>
    <w:rsid w:val="00314D29"/>
    <w:rsid w:val="0035099B"/>
    <w:rsid w:val="0036654A"/>
    <w:rsid w:val="00366779"/>
    <w:rsid w:val="00375646"/>
    <w:rsid w:val="003923D8"/>
    <w:rsid w:val="00393D2E"/>
    <w:rsid w:val="003940A8"/>
    <w:rsid w:val="003B4BAE"/>
    <w:rsid w:val="003D2DA7"/>
    <w:rsid w:val="004012C9"/>
    <w:rsid w:val="00401C2D"/>
    <w:rsid w:val="0040377F"/>
    <w:rsid w:val="00404316"/>
    <w:rsid w:val="004121DF"/>
    <w:rsid w:val="00427683"/>
    <w:rsid w:val="00433C0C"/>
    <w:rsid w:val="00450299"/>
    <w:rsid w:val="00463289"/>
    <w:rsid w:val="00470978"/>
    <w:rsid w:val="00482C6A"/>
    <w:rsid w:val="00487CEF"/>
    <w:rsid w:val="004B0478"/>
    <w:rsid w:val="004C3230"/>
    <w:rsid w:val="004D0AF3"/>
    <w:rsid w:val="004E2C8A"/>
    <w:rsid w:val="005021D1"/>
    <w:rsid w:val="00506CA5"/>
    <w:rsid w:val="005332DD"/>
    <w:rsid w:val="005402F3"/>
    <w:rsid w:val="005579BA"/>
    <w:rsid w:val="005B12B9"/>
    <w:rsid w:val="005B1AAA"/>
    <w:rsid w:val="005E2C18"/>
    <w:rsid w:val="005E717D"/>
    <w:rsid w:val="006072D4"/>
    <w:rsid w:val="00615E59"/>
    <w:rsid w:val="006225E0"/>
    <w:rsid w:val="006678D0"/>
    <w:rsid w:val="006779E3"/>
    <w:rsid w:val="006919F3"/>
    <w:rsid w:val="006C50B4"/>
    <w:rsid w:val="006E2C77"/>
    <w:rsid w:val="006F0092"/>
    <w:rsid w:val="0070400F"/>
    <w:rsid w:val="00705041"/>
    <w:rsid w:val="00723257"/>
    <w:rsid w:val="007454E6"/>
    <w:rsid w:val="00745F2B"/>
    <w:rsid w:val="00752E5C"/>
    <w:rsid w:val="00770A1D"/>
    <w:rsid w:val="007A0DA9"/>
    <w:rsid w:val="007B6B82"/>
    <w:rsid w:val="007F6222"/>
    <w:rsid w:val="00800AC3"/>
    <w:rsid w:val="00854BB4"/>
    <w:rsid w:val="00856683"/>
    <w:rsid w:val="00871101"/>
    <w:rsid w:val="0087604C"/>
    <w:rsid w:val="008A3B65"/>
    <w:rsid w:val="008D5A3C"/>
    <w:rsid w:val="008E1C57"/>
    <w:rsid w:val="008E2830"/>
    <w:rsid w:val="008F32BC"/>
    <w:rsid w:val="008F3FDF"/>
    <w:rsid w:val="00904536"/>
    <w:rsid w:val="00904CED"/>
    <w:rsid w:val="00913072"/>
    <w:rsid w:val="0094393A"/>
    <w:rsid w:val="009608DC"/>
    <w:rsid w:val="009802DE"/>
    <w:rsid w:val="00986DB9"/>
    <w:rsid w:val="0099060A"/>
    <w:rsid w:val="009A031B"/>
    <w:rsid w:val="009A4F04"/>
    <w:rsid w:val="009D1C18"/>
    <w:rsid w:val="009D53BB"/>
    <w:rsid w:val="009E49F4"/>
    <w:rsid w:val="00A12CFA"/>
    <w:rsid w:val="00A21677"/>
    <w:rsid w:val="00A246E7"/>
    <w:rsid w:val="00A40370"/>
    <w:rsid w:val="00A470AF"/>
    <w:rsid w:val="00A479A3"/>
    <w:rsid w:val="00A53A82"/>
    <w:rsid w:val="00A565A2"/>
    <w:rsid w:val="00A57B74"/>
    <w:rsid w:val="00A661DB"/>
    <w:rsid w:val="00A83A8C"/>
    <w:rsid w:val="00A85604"/>
    <w:rsid w:val="00AB035D"/>
    <w:rsid w:val="00AB6C8D"/>
    <w:rsid w:val="00AB78CC"/>
    <w:rsid w:val="00AD1ECA"/>
    <w:rsid w:val="00AE3012"/>
    <w:rsid w:val="00AE3A45"/>
    <w:rsid w:val="00B30C60"/>
    <w:rsid w:val="00B32C0B"/>
    <w:rsid w:val="00B4705A"/>
    <w:rsid w:val="00B6287C"/>
    <w:rsid w:val="00B660A9"/>
    <w:rsid w:val="00B66233"/>
    <w:rsid w:val="00BB041F"/>
    <w:rsid w:val="00BB0EBB"/>
    <w:rsid w:val="00BC2338"/>
    <w:rsid w:val="00BE48CF"/>
    <w:rsid w:val="00BF30A0"/>
    <w:rsid w:val="00C02B50"/>
    <w:rsid w:val="00C1748D"/>
    <w:rsid w:val="00C209D1"/>
    <w:rsid w:val="00C24100"/>
    <w:rsid w:val="00C30E88"/>
    <w:rsid w:val="00C37162"/>
    <w:rsid w:val="00C50DE3"/>
    <w:rsid w:val="00C53E09"/>
    <w:rsid w:val="00C608A7"/>
    <w:rsid w:val="00C76F4F"/>
    <w:rsid w:val="00CA01A5"/>
    <w:rsid w:val="00CA6189"/>
    <w:rsid w:val="00CB214E"/>
    <w:rsid w:val="00CB411D"/>
    <w:rsid w:val="00CC0111"/>
    <w:rsid w:val="00CD2342"/>
    <w:rsid w:val="00CD7F13"/>
    <w:rsid w:val="00CE2203"/>
    <w:rsid w:val="00CE74F7"/>
    <w:rsid w:val="00D42C6F"/>
    <w:rsid w:val="00D4459C"/>
    <w:rsid w:val="00D45FAF"/>
    <w:rsid w:val="00D4787E"/>
    <w:rsid w:val="00D73850"/>
    <w:rsid w:val="00D8083F"/>
    <w:rsid w:val="00D930A3"/>
    <w:rsid w:val="00DC5598"/>
    <w:rsid w:val="00DD2386"/>
    <w:rsid w:val="00DE69D9"/>
    <w:rsid w:val="00DF5241"/>
    <w:rsid w:val="00E207E9"/>
    <w:rsid w:val="00E212FC"/>
    <w:rsid w:val="00E243E8"/>
    <w:rsid w:val="00E2445B"/>
    <w:rsid w:val="00E334A1"/>
    <w:rsid w:val="00E334E1"/>
    <w:rsid w:val="00E455F1"/>
    <w:rsid w:val="00E81202"/>
    <w:rsid w:val="00E86839"/>
    <w:rsid w:val="00EA1D35"/>
    <w:rsid w:val="00EA41A1"/>
    <w:rsid w:val="00ED41A4"/>
    <w:rsid w:val="00ED4E0A"/>
    <w:rsid w:val="00F028C8"/>
    <w:rsid w:val="00F32031"/>
    <w:rsid w:val="00F53A68"/>
    <w:rsid w:val="00F703C4"/>
    <w:rsid w:val="00F816CC"/>
    <w:rsid w:val="00F90E5E"/>
    <w:rsid w:val="00FB506C"/>
    <w:rsid w:val="00FC177D"/>
    <w:rsid w:val="00FE4E43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C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6E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34C3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C3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34C32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34C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393D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FC"/>
    <w:rPr>
      <w:rFonts w:ascii="Segoe UI" w:eastAsiaTheme="minorHAns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0A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0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1D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1D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53A82"/>
    <w:rPr>
      <w:rFonts w:eastAsiaTheme="minorHAns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86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csunplugged.org/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digitaltechnologieshub.edu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sermoocs.adelaide.edu.au/library/Bee-BotKit3-4BalloonPop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ustraliancurriculum.edu.au/technologies/digital-technologies/curriculum/f-10?layou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Olsen</dc:creator>
  <cp:keywords/>
  <dc:description/>
  <cp:lastModifiedBy>Hendricksen, Natalie</cp:lastModifiedBy>
  <cp:revision>3</cp:revision>
  <cp:lastPrinted>2017-06-28T05:31:00Z</cp:lastPrinted>
  <dcterms:created xsi:type="dcterms:W3CDTF">2017-07-24T01:32:00Z</dcterms:created>
  <dcterms:modified xsi:type="dcterms:W3CDTF">2017-08-09T02:21:00Z</dcterms:modified>
</cp:coreProperties>
</file>