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7B25" w:rsidRDefault="00657B25" w:rsidP="00657B25">
      <w:pPr>
        <w:contextualSpacing w:val="0"/>
      </w:pPr>
      <w:bookmarkStart w:id="0" w:name="_wsspk2nmxy0i" w:colFirst="0" w:colLast="0"/>
      <w:bookmarkStart w:id="1" w:name="_k75bzecy6ewp" w:colFirst="0" w:colLast="0"/>
      <w:bookmarkEnd w:id="0"/>
      <w:bookmarkEnd w:id="1"/>
      <w:r>
        <w:t>Rubrics:</w:t>
      </w:r>
    </w:p>
    <w:p w:rsidR="00657B25" w:rsidRPr="00C61DF6" w:rsidRDefault="00657B25" w:rsidP="00657B25">
      <w:pPr>
        <w:pStyle w:val="ListParagraph"/>
        <w:numPr>
          <w:ilvl w:val="0"/>
          <w:numId w:val="10"/>
        </w:numPr>
        <w:contextualSpacing w:val="0"/>
      </w:pPr>
      <w:r>
        <w:t>Measure</w:t>
      </w:r>
      <w:r w:rsidRPr="00C61DF6">
        <w:t xml:space="preserve"> achievement along a continuum.</w:t>
      </w:r>
    </w:p>
    <w:p w:rsidR="00657B25" w:rsidRPr="00C61DF6" w:rsidRDefault="00657B25" w:rsidP="00657B25">
      <w:pPr>
        <w:pStyle w:val="ListParagraph"/>
        <w:numPr>
          <w:ilvl w:val="0"/>
          <w:numId w:val="10"/>
        </w:numPr>
        <w:contextualSpacing w:val="0"/>
      </w:pPr>
      <w:r w:rsidRPr="00C61DF6">
        <w:t>Identify the logical progression of skills, building complexity.</w:t>
      </w:r>
    </w:p>
    <w:p w:rsidR="00657B25" w:rsidRPr="00C61DF6" w:rsidRDefault="00657B25" w:rsidP="00657B25">
      <w:pPr>
        <w:pStyle w:val="ListParagraph"/>
        <w:numPr>
          <w:ilvl w:val="0"/>
          <w:numId w:val="10"/>
        </w:numPr>
        <w:contextualSpacing w:val="0"/>
      </w:pPr>
      <w:r w:rsidRPr="00C61DF6">
        <w:t>Use achievement standards and content descriptors as a guide.</w:t>
      </w:r>
    </w:p>
    <w:p w:rsidR="00657B25" w:rsidRDefault="00657B25" w:rsidP="00657B25">
      <w:pPr>
        <w:pStyle w:val="ListParagraph"/>
        <w:numPr>
          <w:ilvl w:val="0"/>
          <w:numId w:val="10"/>
        </w:numPr>
        <w:contextualSpacing w:val="0"/>
      </w:pPr>
      <w:r w:rsidRPr="00C61DF6">
        <w:t>Can be co-created with students.</w:t>
      </w:r>
    </w:p>
    <w:p w:rsidR="00657B25" w:rsidRDefault="00657B25" w:rsidP="00657B25">
      <w:pPr>
        <w:contextualSpacing w:val="0"/>
      </w:pPr>
    </w:p>
    <w:p w:rsidR="00657B25" w:rsidRDefault="00657B25" w:rsidP="00657B25">
      <w:pPr>
        <w:contextualSpacing w:val="0"/>
      </w:pPr>
      <w:proofErr w:type="gramStart"/>
      <w:r>
        <w:t>Typically</w:t>
      </w:r>
      <w:proofErr w:type="gramEnd"/>
      <w:r>
        <w:t xml:space="preserve"> a rubric employs some sort of scale that describes </w:t>
      </w:r>
      <w:r w:rsidRPr="00CE0C8B">
        <w:t xml:space="preserve">levels of performance </w:t>
      </w:r>
      <w:r>
        <w:t xml:space="preserve">that </w:t>
      </w:r>
      <w:r w:rsidRPr="00CE0C8B">
        <w:t xml:space="preserve">relate to </w:t>
      </w:r>
      <w:r>
        <w:t xml:space="preserve">each criteria being assessed. </w:t>
      </w:r>
    </w:p>
    <w:p w:rsidR="00657B25" w:rsidRDefault="00657B25" w:rsidP="00657B25">
      <w:pPr>
        <w:contextualSpacing w:val="0"/>
      </w:pPr>
    </w:p>
    <w:p w:rsidR="00657B25" w:rsidRDefault="00657B25" w:rsidP="00657B25">
      <w:pPr>
        <w:contextualSpacing w:val="0"/>
      </w:pPr>
      <w:r>
        <w:t xml:space="preserve">For example, consider a rubric that can be used to assess </w:t>
      </w:r>
      <w:proofErr w:type="gramStart"/>
      <w:r>
        <w:t>students</w:t>
      </w:r>
      <w:proofErr w:type="gramEnd"/>
      <w:r>
        <w:t xml:space="preserve"> achievements in the design process to implement a digital solution. This rubric can include criteria for the key stages such as empathy, design, prototyping, texting and modifying and finally reflection.  </w:t>
      </w:r>
      <w:proofErr w:type="gramStart"/>
      <w:r>
        <w:t>An</w:t>
      </w:r>
      <w:proofErr w:type="gramEnd"/>
      <w:r>
        <w:t xml:space="preserve"> completed example may include the following: </w:t>
      </w:r>
    </w:p>
    <w:p w:rsidR="00657B25" w:rsidRPr="0089337D" w:rsidRDefault="00657B25" w:rsidP="00657B25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32C3F3" wp14:editId="74941D70">
                <wp:simplePos x="0" y="0"/>
                <wp:positionH relativeFrom="column">
                  <wp:posOffset>5648325</wp:posOffset>
                </wp:positionH>
                <wp:positionV relativeFrom="paragraph">
                  <wp:posOffset>6126480</wp:posOffset>
                </wp:positionV>
                <wp:extent cx="926276" cy="30969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25" w:rsidRPr="00741EED" w:rsidRDefault="00657B25" w:rsidP="00657B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sz w:val="20"/>
                              </w:rPr>
                              <w:t>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482.4pt;width:72.95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EmCgIAAPE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" filled="f" stroked="f">
                <v:textbox>
                  <w:txbxContent>
                    <w:p w:rsidR="00657B25" w:rsidRPr="00741EED" w:rsidRDefault="00657B25" w:rsidP="00657B2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 xml:space="preserve">1 </w:t>
                      </w:r>
                      <w:r>
                        <w:rPr>
                          <w:sz w:val="20"/>
                        </w:rPr>
                        <w:t>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801"/>
        <w:gridCol w:w="1800"/>
        <w:gridCol w:w="1980"/>
        <w:gridCol w:w="1513"/>
        <w:gridCol w:w="1507"/>
      </w:tblGrid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line="240" w:lineRule="auto"/>
              <w:contextualSpacing w:val="0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Empathy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Design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Prototyping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Testing and modifying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Reflection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Extending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Uses more than one way to collect information about the user and this is evident in their game design. Analyses users and evaluates information from multiple perspectives.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The design is clear to read. It includes labels, arrows and lines to show flow. The visual diagrams show the relationship between user decisions.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 xml:space="preserve">The platform was selected with reference to what was trying to be achieved and after testing. Iterations were made as issues were raised. The user was always </w:t>
            </w:r>
            <w:proofErr w:type="spellStart"/>
            <w:r w:rsidRPr="0089337D">
              <w:rPr>
                <w:sz w:val="18"/>
              </w:rPr>
              <w:t>centre</w:t>
            </w:r>
            <w:proofErr w:type="spellEnd"/>
            <w:r w:rsidRPr="0089337D">
              <w:rPr>
                <w:sz w:val="18"/>
              </w:rPr>
              <w:t xml:space="preserve"> of the prototyping process.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Observes and questions more than one user, making changes based on the feedback and retesting final prototype.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Articulates, using subject specific language, the process they went through and can explain in detail challenges and the steps taken to overcome these.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Proficient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Designs game after evaluating information about the user from more than one source.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Creates a design that uses symbols to explain process.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The platform was selected with reference to what was trying to be achieved. Iterations were made as issues were raised. The user was discussed throughout the process.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Observes and questions users, making changes based on the feedback.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Explains the process they went through and can explain challenges and the steps taken to overcome these.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Developing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Designs game using some understanding of user.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Considers the user when developing design.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Makes iterations to the design but chooses platform without testing.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Observes user or asks questions but does not take on feedback.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Describes how the game works and can acknowledge the steps taken to overcome these.</w:t>
            </w:r>
          </w:p>
        </w:tc>
      </w:tr>
      <w:tr w:rsidR="00657B25" w:rsidRPr="0089337D" w:rsidTr="009974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lastRenderedPageBreak/>
              <w:t>Emerging</w:t>
            </w:r>
          </w:p>
        </w:tc>
        <w:tc>
          <w:tcPr>
            <w:tcW w:w="1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Develops game using prior knowledge of the user.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Develops a design by listing elements.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Relies on own experiences to make game.</w:t>
            </w:r>
          </w:p>
        </w:tc>
        <w:tc>
          <w:tcPr>
            <w:tcW w:w="1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Uses prior knowledge to make changes, or uses self as an example.</w:t>
            </w:r>
          </w:p>
        </w:tc>
        <w:tc>
          <w:tcPr>
            <w:tcW w:w="1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7B25" w:rsidRPr="0089337D" w:rsidRDefault="00657B25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89337D">
              <w:rPr>
                <w:sz w:val="18"/>
              </w:rPr>
              <w:t>Describes how the game works without reference to the design process.</w:t>
            </w:r>
          </w:p>
        </w:tc>
      </w:tr>
    </w:tbl>
    <w:p w:rsidR="00657B25" w:rsidRDefault="00657B25" w:rsidP="00657B25">
      <w:pPr>
        <w:contextualSpacing w:val="0"/>
      </w:pPr>
    </w:p>
    <w:p w:rsidR="00657B25" w:rsidRPr="00D60AAC" w:rsidRDefault="00657B25" w:rsidP="00657B25">
      <w:pPr>
        <w:rPr>
          <w:rStyle w:val="Emphasis"/>
        </w:rPr>
      </w:pPr>
      <w:r>
        <w:rPr>
          <w:rStyle w:val="Emphasis"/>
        </w:rPr>
        <w:t>Sample Assessment rubric: Cindy Thorn</w:t>
      </w:r>
      <w:r w:rsidRPr="00D60AAC">
        <w:rPr>
          <w:rStyle w:val="Emphasis"/>
        </w:rPr>
        <w:t>ton (</w:t>
      </w:r>
      <w:r w:rsidRPr="00D60AAC">
        <w:rPr>
          <w:rFonts w:eastAsia="Times New Roman"/>
          <w:i/>
        </w:rPr>
        <w:t>Flinders Island</w:t>
      </w:r>
      <w:r w:rsidRPr="00D60AAC">
        <w:rPr>
          <w:rStyle w:val="Emphasis"/>
        </w:rPr>
        <w:t xml:space="preserve">) </w:t>
      </w:r>
    </w:p>
    <w:p w:rsidR="00657B25" w:rsidRDefault="00657B25" w:rsidP="00657B25">
      <w:pPr>
        <w:rPr>
          <w:rStyle w:val="Emphasis"/>
          <w:i w:val="0"/>
        </w:rPr>
      </w:pPr>
    </w:p>
    <w:p w:rsidR="00657B25" w:rsidRDefault="00657B25" w:rsidP="00657B25">
      <w:pPr>
        <w:rPr>
          <w:rStyle w:val="Emphasis"/>
          <w:i w:val="0"/>
        </w:rPr>
      </w:pPr>
    </w:p>
    <w:p w:rsidR="00657B25" w:rsidRDefault="00657B25" w:rsidP="00657B25">
      <w:pPr>
        <w:rPr>
          <w:rStyle w:val="Emphasis"/>
          <w:i w:val="0"/>
        </w:rPr>
      </w:pPr>
      <w:r>
        <w:rPr>
          <w:rStyle w:val="Emphasis"/>
        </w:rPr>
        <w:t xml:space="preserve">An example of a rubric for a programming project for Years 7-8 students may include a focus on the following </w:t>
      </w:r>
    </w:p>
    <w:p w:rsidR="00657B25" w:rsidRPr="00D60A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 w:rsidRPr="00D60AAC">
        <w:rPr>
          <w:rStyle w:val="Emphasis"/>
        </w:rPr>
        <w:t>Managing a digital project</w:t>
      </w:r>
    </w:p>
    <w:p w:rsidR="00657B25" w:rsidRPr="00D60A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>Defining</w:t>
      </w:r>
      <w:r w:rsidRPr="00D60AAC">
        <w:rPr>
          <w:rStyle w:val="Emphasis"/>
        </w:rPr>
        <w:t xml:space="preserve"> and</w:t>
      </w:r>
      <w:r>
        <w:rPr>
          <w:rStyle w:val="Emphasis"/>
        </w:rPr>
        <w:t xml:space="preserve"> decomposing</w:t>
      </w:r>
      <w:r w:rsidRPr="00D60AAC">
        <w:rPr>
          <w:rStyle w:val="Emphasis"/>
        </w:rPr>
        <w:t xml:space="preserve"> the problem in terms of functional requirements &amp; restraints</w:t>
      </w:r>
    </w:p>
    <w:p w:rsidR="00657B25" w:rsidRPr="00CE0C8B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>Designing and user experience</w:t>
      </w:r>
    </w:p>
    <w:p w:rsidR="00657B25" w:rsidRPr="00D60A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 xml:space="preserve">Assembling </w:t>
      </w:r>
      <w:r w:rsidRPr="00D60AAC">
        <w:rPr>
          <w:rStyle w:val="Emphasis"/>
        </w:rPr>
        <w:t>hardware</w:t>
      </w:r>
    </w:p>
    <w:p w:rsidR="00657B25" w:rsidRPr="00C21EAC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 w:rsidRPr="00D60AAC">
        <w:rPr>
          <w:rStyle w:val="Emphasis"/>
        </w:rPr>
        <w:t>Design algo</w:t>
      </w:r>
      <w:r>
        <w:rPr>
          <w:rStyle w:val="Emphasis"/>
        </w:rPr>
        <w:t>rithms incorporating branching and</w:t>
      </w:r>
      <w:r w:rsidRPr="00D60AAC">
        <w:rPr>
          <w:rStyle w:val="Emphasis"/>
        </w:rPr>
        <w:t xml:space="preserve"> iterations </w:t>
      </w:r>
    </w:p>
    <w:p w:rsidR="00657B25" w:rsidRDefault="00657B25" w:rsidP="00657B2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</w:rPr>
        <w:t>Programming</w:t>
      </w:r>
      <w:bookmarkStart w:id="2" w:name="_GoBack"/>
      <w:bookmarkEnd w:id="2"/>
    </w:p>
    <w:p w:rsidR="00657B25" w:rsidRDefault="00657B25" w:rsidP="00657B25">
      <w:pPr>
        <w:rPr>
          <w:rStyle w:val="Emphasis"/>
          <w:i w:val="0"/>
        </w:rPr>
      </w:pPr>
    </w:p>
    <w:p w:rsidR="00235334" w:rsidRDefault="00657B25" w:rsidP="00657B25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EAD635" wp14:editId="01287757">
                <wp:simplePos x="0" y="0"/>
                <wp:positionH relativeFrom="column">
                  <wp:posOffset>5772150</wp:posOffset>
                </wp:positionH>
                <wp:positionV relativeFrom="paragraph">
                  <wp:posOffset>5169535</wp:posOffset>
                </wp:positionV>
                <wp:extent cx="926276" cy="30969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D635" id="_x0000_s1027" type="#_x0000_t202" style="position:absolute;margin-left:454.5pt;margin-top:407.05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2 of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Emphasis"/>
        </w:rPr>
        <w:t>Student performance can be developed on a continuum to enable teachers to assess students and how well they performed against each criteria.</w:t>
      </w:r>
      <w:r w:rsidR="00235334">
        <w:br w:type="page"/>
      </w:r>
    </w:p>
    <w:p w:rsidR="00235334" w:rsidRDefault="00235334" w:rsidP="00235334">
      <w:pPr>
        <w:rPr>
          <w:rStyle w:val="Emphasis"/>
          <w:i w:val="0"/>
        </w:rPr>
      </w:pP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9"/>
        <w:gridCol w:w="1943"/>
        <w:gridCol w:w="1917"/>
        <w:gridCol w:w="1917"/>
        <w:gridCol w:w="1917"/>
        <w:gridCol w:w="1918"/>
      </w:tblGrid>
      <w:tr w:rsidR="00235334" w:rsidRPr="00C21EAC" w:rsidTr="00235334">
        <w:trPr>
          <w:trHeight w:val="444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bCs/>
                <w:i/>
                <w:sz w:val="18"/>
                <w:szCs w:val="16"/>
              </w:rPr>
            </w:pPr>
            <w:r w:rsidRPr="00C21EAC">
              <w:rPr>
                <w:b/>
                <w:bCs/>
                <w:i/>
                <w:sz w:val="18"/>
                <w:szCs w:val="16"/>
              </w:rPr>
              <w:t>Achievement standard criteria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bCs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C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B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A</w:t>
            </w:r>
          </w:p>
        </w:tc>
      </w:tr>
      <w:tr w:rsidR="00235334" w:rsidRPr="00C21EAC" w:rsidTr="00235334">
        <w:trPr>
          <w:trHeight w:val="803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Managing a digital project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management of project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reminders to stay on track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Used class GANTT timeline to manage project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Adhered to class GANTT timeline to manage project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Managed project independently in school &amp; home time</w:t>
            </w:r>
          </w:p>
        </w:tc>
      </w:tr>
      <w:tr w:rsidR="00235334" w:rsidRPr="00C21EAC" w:rsidTr="00235334">
        <w:trPr>
          <w:trHeight w:val="1564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Defined &amp; decomposed the problem in terms of functional requirements &amp; restraints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understanding of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assistance to define &amp; decompose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Defined &amp; decomposed problem. Completed sample projects to help understand restraints. 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Clearly defined &amp; decomposed problem. Applied knowledge of function &amp; restraints.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Excellent ability to define &amp; decompose problem in terms of functional requirements &amp; restraints.</w:t>
            </w:r>
          </w:p>
        </w:tc>
      </w:tr>
      <w:tr w:rsidR="00235334" w:rsidRPr="00C21EAC" w:rsidTr="00235334">
        <w:trPr>
          <w:trHeight w:val="1609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 user experiences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Unfinished/unclear, unworkable design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 communicates intentions; shows some necessary components; some consideration of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communicates intentions; shows necessary components; demonstrates function. Consideration given to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&amp; accurately communicates intentions; is annotated &amp; detailed; shows necessary components; demonstrates function. Focus on needs of end user.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is unique &amp; innovative; clearly &amp; accurately communicates intentions; is detailed; shows necessary components; meets needs of variety of end users</w:t>
            </w:r>
          </w:p>
        </w:tc>
      </w:tr>
      <w:tr w:rsidR="00235334" w:rsidRPr="00C21EAC" w:rsidTr="00235334">
        <w:trPr>
          <w:trHeight w:val="1647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Assembling hardware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Construction is incomplete and/or inaccurate. No understanding demonstrated.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following instructions with teacher assistance.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Limited under-standing of how components work in the circuit.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correctly, following the diagrams, with assistance as required. Demonstration of basic understanding of circuits.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 with understanding of polarity and circuits. Some assistance may be given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independently, safely &amp; correctly demonstrating understanding of electronics.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Hardware allows for automation of heat pump.  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Programming: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 xml:space="preserve">Design algorithms incorporating branching &amp; iterations 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incomplete, little effort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copied from sample code with little understanding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works &amp; allows for data collection &amp; presentation, includes branching &amp; iterations. Basic understanding of code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efficient &amp; annotated allows for data collection &amp; presentation, includes branching &amp; iterations. Good understanding of code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elegant &amp; efficient. Excellent understanding. Programming allows for automation of heat pump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Modifying: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Test &amp; modify digital solutions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not tested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tested, no consideration given to modifications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 &amp; modified where required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tested. Various modifications implemented.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Solution tested in different conditions. Modifications made to </w:t>
            </w:r>
            <w:proofErr w:type="spellStart"/>
            <w:r w:rsidRPr="00C21EAC">
              <w:rPr>
                <w:i/>
                <w:sz w:val="18"/>
                <w:szCs w:val="20"/>
              </w:rPr>
              <w:t>optimise</w:t>
            </w:r>
            <w:proofErr w:type="spellEnd"/>
            <w:r w:rsidRPr="00C21EAC">
              <w:rPr>
                <w:i/>
                <w:sz w:val="18"/>
                <w:szCs w:val="20"/>
              </w:rPr>
              <w:t xml:space="preserve"> performance &amp; aesthetics.  </w:t>
            </w:r>
          </w:p>
        </w:tc>
      </w:tr>
    </w:tbl>
    <w:p w:rsidR="00D61D2C" w:rsidRPr="00235334" w:rsidRDefault="00235334" w:rsidP="00235334">
      <w:pPr>
        <w:ind w:left="-851"/>
        <w:rPr>
          <w:i/>
          <w:iCs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869929" wp14:editId="32AEAAF6">
                <wp:simplePos x="0" y="0"/>
                <wp:positionH relativeFrom="column">
                  <wp:posOffset>5705475</wp:posOffset>
                </wp:positionH>
                <wp:positionV relativeFrom="paragraph">
                  <wp:posOffset>954405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9929" id="_x0000_s1028" type="#_x0000_t202" style="position:absolute;left:0;text-align:left;margin-left:449.25pt;margin-top:75.15pt;width:72.95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  <w:r w:rsidRPr="00C21EAC">
        <w:rPr>
          <w:rStyle w:val="Emphasis"/>
        </w:rPr>
        <w:t>Rubric for student self-assessment and teacher assessment</w:t>
      </w:r>
      <w:r>
        <w:rPr>
          <w:rStyle w:val="Emphasis"/>
        </w:rPr>
        <w:t>, courtesy of Cindy Thornton (Flinders Island)</w:t>
      </w:r>
      <w:r w:rsidRPr="00235334">
        <w:rPr>
          <w:noProof/>
          <w:sz w:val="16"/>
        </w:rPr>
        <w:t xml:space="preserve"> </w:t>
      </w:r>
      <w:r w:rsidR="00776A4A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54E93" wp14:editId="080445DB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4E93" id="_x0000_s1029" type="#_x0000_t202" style="position:absolute;left:0;text-align:left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235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657B25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657B25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235334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</w:t>
                          </w:r>
                          <w:r w:rsidR="00776A4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</w:t>
                          </w:r>
                          <w:r w:rsidR="00657B2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235334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</w:t>
                    </w:r>
                    <w:r w:rsidR="00776A4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</w:t>
                    </w:r>
                    <w:r w:rsidR="00657B25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guide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503FF"/>
    <w:multiLevelType w:val="hybridMultilevel"/>
    <w:tmpl w:val="D54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4035B1"/>
    <w:multiLevelType w:val="hybridMultilevel"/>
    <w:tmpl w:val="EB1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657B25"/>
    <w:rsid w:val="00710622"/>
    <w:rsid w:val="00776A4A"/>
    <w:rsid w:val="00831E73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BC96A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2</cp:revision>
  <dcterms:created xsi:type="dcterms:W3CDTF">2018-12-23T22:16:00Z</dcterms:created>
  <dcterms:modified xsi:type="dcterms:W3CDTF">2018-12-23T22:16:00Z</dcterms:modified>
</cp:coreProperties>
</file>