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D5F28C" w14:textId="1F92051C" w:rsidR="0092070C" w:rsidRPr="006120BF" w:rsidRDefault="006120BF" w:rsidP="006120BF">
      <w:pPr>
        <w:spacing w:after="60" w:line="23" w:lineRule="atLeast"/>
        <w:rPr>
          <w:rFonts w:ascii="Calibri" w:eastAsiaTheme="majorEastAsia" w:hAnsi="Calibri" w:cs="Calibri"/>
          <w:b/>
          <w:bCs/>
          <w:color w:val="CD8C06" w:themeColor="accent1" w:themeShade="BF"/>
          <w:sz w:val="42"/>
          <w:szCs w:val="40"/>
        </w:rPr>
      </w:pPr>
      <w:r w:rsidRPr="006120BF">
        <w:rPr>
          <w:rFonts w:ascii="Calibri" w:eastAsiaTheme="majorEastAsia" w:hAnsi="Calibri" w:cs="Calibri"/>
          <w:b/>
          <w:bCs/>
          <w:color w:val="CD8C06" w:themeColor="accent1" w:themeShade="BF"/>
          <w:sz w:val="42"/>
          <w:szCs w:val="40"/>
        </w:rPr>
        <w:t>Habits of a Systems Thinker</w:t>
      </w:r>
    </w:p>
    <w:p w14:paraId="5A1DC2AD" w14:textId="0767114C" w:rsidR="0007412E" w:rsidRPr="00E94436" w:rsidRDefault="00E94436" w:rsidP="00441FC9">
      <w:pPr>
        <w:spacing w:after="60" w:line="23" w:lineRule="atLeast"/>
        <w:rPr>
          <w:rFonts w:ascii="Calibri" w:hAnsi="Calibri" w:cs="Calibri"/>
          <w:bCs/>
          <w:lang w:val="en-AU"/>
        </w:rPr>
      </w:pPr>
      <w:r w:rsidRPr="00E94436">
        <w:rPr>
          <w:rFonts w:ascii="Calibri" w:hAnsi="Calibri" w:cs="Calibri"/>
          <w:bCs/>
          <w:lang w:val="en-AU"/>
        </w:rPr>
        <w:t>Please refer to the online lesson plan on the DT Hub to access all website links and additional resources.</w:t>
      </w:r>
    </w:p>
    <w:p w14:paraId="5A4C7B09" w14:textId="4B88CC98" w:rsidR="00441FC9" w:rsidRPr="006120BF" w:rsidRDefault="00441FC9" w:rsidP="00441FC9">
      <w:pPr>
        <w:spacing w:after="60" w:line="23" w:lineRule="atLeast"/>
        <w:rPr>
          <w:rFonts w:ascii="Calibri" w:hAnsi="Calibri" w:cs="Calibri"/>
          <w:lang w:val="en-AU"/>
        </w:rPr>
      </w:pPr>
      <w:r w:rsidRPr="006120BF">
        <w:rPr>
          <w:rFonts w:ascii="Calibri" w:hAnsi="Calibri" w:cs="Calibri"/>
          <w:b/>
          <w:lang w:val="en-AU"/>
        </w:rPr>
        <w:t>Year level</w:t>
      </w:r>
      <w:r w:rsidRPr="006120BF">
        <w:rPr>
          <w:rFonts w:ascii="Calibri" w:hAnsi="Calibri" w:cs="Calibri"/>
          <w:lang w:val="en-AU"/>
        </w:rPr>
        <w:t>: 7-8; 9-10</w:t>
      </w:r>
    </w:p>
    <w:p w14:paraId="678595BE" w14:textId="5B0A24A4" w:rsidR="006120BF" w:rsidRPr="006120BF" w:rsidRDefault="006120BF" w:rsidP="006120BF">
      <w:pPr>
        <w:spacing w:after="60"/>
        <w:rPr>
          <w:rFonts w:ascii="Calibri" w:hAnsi="Calibri" w:cs="Calibri"/>
        </w:rPr>
      </w:pPr>
      <w:r w:rsidRPr="006120BF">
        <w:rPr>
          <w:rFonts w:ascii="Calibri" w:hAnsi="Calibri" w:cs="Calibri"/>
        </w:rPr>
        <w:t>This lesson introduces some of the skills and concepts involved with Systems Thinking.</w:t>
      </w:r>
    </w:p>
    <w:p w14:paraId="6B7E6009" w14:textId="1BF61B7A" w:rsidR="006120BF" w:rsidRPr="006120BF" w:rsidRDefault="006120BF" w:rsidP="0007412E">
      <w:pPr>
        <w:spacing w:after="60"/>
        <w:rPr>
          <w:rFonts w:ascii="Calibri" w:hAnsi="Calibri" w:cs="Calibri"/>
        </w:rPr>
      </w:pPr>
      <w:r w:rsidRPr="006120BF">
        <w:rPr>
          <w:rFonts w:ascii="Calibri" w:hAnsi="Calibri" w:cs="Calibri"/>
          <w:b/>
          <w:bCs/>
        </w:rPr>
        <w:t>Systems Thinking</w:t>
      </w:r>
      <w:r w:rsidRPr="006120BF">
        <w:rPr>
          <w:rFonts w:ascii="Calibri" w:hAnsi="Calibri" w:cs="Calibri"/>
        </w:rPr>
        <w:t xml:space="preserve"> is ‘a holistic approach to the identification and solving of problems where the focal points are treated as components of a system, and their interactions and interrelationships </w:t>
      </w:r>
      <w:r w:rsidR="0007412E" w:rsidRPr="0007412E">
        <w:rPr>
          <w:rFonts w:ascii="Calibri" w:hAnsi="Calibri" w:cs="Calibri"/>
        </w:rPr>
        <w:t>Students are introduced to a number of Habits of a System Thinker, positive and negative feedback loops and the concept of supra- and subsystems.</w:t>
      </w:r>
    </w:p>
    <w:p w14:paraId="6A371966" w14:textId="7919A792" w:rsidR="006120BF" w:rsidRPr="006120BF" w:rsidRDefault="006120BF" w:rsidP="006120BF">
      <w:pPr>
        <w:pStyle w:val="Heading2"/>
      </w:pPr>
      <w:r w:rsidRPr="006120BF">
        <w:rPr>
          <w:noProof/>
        </w:rPr>
        <w:drawing>
          <wp:anchor distT="0" distB="0" distL="114300" distR="114300" simplePos="0" relativeHeight="251661312" behindDoc="0" locked="0" layoutInCell="1" allowOverlap="1" wp14:anchorId="489504DE" wp14:editId="2F66D479">
            <wp:simplePos x="0" y="0"/>
            <wp:positionH relativeFrom="margin">
              <wp:align>left</wp:align>
            </wp:positionH>
            <wp:positionV relativeFrom="paragraph">
              <wp:posOffset>294005</wp:posOffset>
            </wp:positionV>
            <wp:extent cx="2987040" cy="2240280"/>
            <wp:effectExtent l="0" t="0" r="3810" b="7620"/>
            <wp:wrapTopAndBottom/>
            <wp:docPr id="3" name="Video 3" descr="Biosphere 2 Tour (World's Largest Earth Science Experiment) , Oracle, Arizona: Look Who's Travel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Biosphere 2 Tour (World's Largest Earth Science Experiment) , Oracle, Arizona: Look Who's Traveling">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UxEZpo5JR7c?feature=oembed&quot; frameborder=&quot;0&quot; allow=&quot;accelerometer; autoplay; encrypted-media; gyroscope; picture-in-picture&quot; allowfullscreen=&quot;&quot;&gt;&lt;/iframe&gt;" h="270" w="480"/>
                        </a:ext>
                      </a:extLst>
                    </a:blip>
                    <a:stretch>
                      <a:fillRect/>
                    </a:stretch>
                  </pic:blipFill>
                  <pic:spPr>
                    <a:xfrm>
                      <a:off x="0" y="0"/>
                      <a:ext cx="2987040" cy="2240280"/>
                    </a:xfrm>
                    <a:prstGeom prst="rect">
                      <a:avLst/>
                    </a:prstGeom>
                  </pic:spPr>
                </pic:pic>
              </a:graphicData>
            </a:graphic>
            <wp14:sizeRelH relativeFrom="margin">
              <wp14:pctWidth>0</wp14:pctWidth>
            </wp14:sizeRelH>
            <wp14:sizeRelV relativeFrom="margin">
              <wp14:pctHeight>0</wp14:pctHeight>
            </wp14:sizeRelV>
          </wp:anchor>
        </w:drawing>
      </w:r>
      <w:r w:rsidRPr="006120BF">
        <w:t>Learning hook</w:t>
      </w:r>
    </w:p>
    <w:p w14:paraId="553EA6D0" w14:textId="26101A96" w:rsidR="006120BF" w:rsidRPr="006120BF" w:rsidRDefault="006120BF" w:rsidP="006120BF">
      <w:pPr>
        <w:spacing w:after="60"/>
        <w:rPr>
          <w:rFonts w:ascii="Calibri" w:hAnsi="Calibri" w:cs="Calibri"/>
        </w:rPr>
      </w:pPr>
      <w:r w:rsidRPr="006120BF">
        <w:rPr>
          <w:rFonts w:ascii="Calibri" w:hAnsi="Calibri" w:cs="Calibri"/>
        </w:rPr>
        <w:t xml:space="preserve">Credit: </w:t>
      </w:r>
      <w:r w:rsidRPr="00445400">
        <w:rPr>
          <w:rFonts w:ascii="Calibri" w:hAnsi="Calibri" w:cs="Calibri"/>
        </w:rPr>
        <w:t>Looks Who’s Blogging</w:t>
      </w:r>
      <w:r>
        <w:rPr>
          <w:rStyle w:val="Hyperlink"/>
          <w:rFonts w:ascii="Calibri" w:hAnsi="Calibri" w:cs="Calibri"/>
        </w:rPr>
        <w:t xml:space="preserve"> </w:t>
      </w:r>
      <w:r w:rsidRPr="006120BF">
        <w:rPr>
          <w:rFonts w:ascii="Calibri" w:hAnsi="Calibri" w:cs="Calibri"/>
        </w:rPr>
        <w:br w:type="textWrapping" w:clear="all"/>
      </w:r>
    </w:p>
    <w:p w14:paraId="59CD914A" w14:textId="65716F73"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 xml:space="preserve">Watch the </w:t>
      </w:r>
      <w:r w:rsidRPr="00445400">
        <w:rPr>
          <w:rFonts w:ascii="Calibri" w:hAnsi="Calibri" w:cs="Calibri"/>
          <w:noProof/>
        </w:rPr>
        <w:t>short video about Biosphere 2</w:t>
      </w:r>
      <w:r w:rsidRPr="006120BF">
        <w:rPr>
          <w:rFonts w:ascii="Calibri" w:hAnsi="Calibri" w:cs="Calibri"/>
          <w:noProof/>
        </w:rPr>
        <w:t>.</w:t>
      </w:r>
    </w:p>
    <w:p w14:paraId="3E4B96D4" w14:textId="776CCA4A" w:rsid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 xml:space="preserve">Biosphere 2 is an example of a </w:t>
      </w:r>
      <w:r w:rsidRPr="006120BF">
        <w:rPr>
          <w:rFonts w:ascii="Calibri" w:hAnsi="Calibri" w:cs="Calibri"/>
          <w:b/>
          <w:noProof/>
        </w:rPr>
        <w:t>system</w:t>
      </w:r>
      <w:r w:rsidRPr="006120BF">
        <w:rPr>
          <w:rFonts w:ascii="Calibri" w:hAnsi="Calibri" w:cs="Calibri"/>
          <w:noProof/>
        </w:rPr>
        <w:t>: a collection of parts that are arranged and connected in a specific way. Interactions between the parts within the system, and between systems, influence the stability of the system as a whole.</w:t>
      </w:r>
    </w:p>
    <w:p w14:paraId="5C5F4D3F" w14:textId="77777777" w:rsidR="00445400" w:rsidRPr="006120BF" w:rsidRDefault="00445400"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p>
    <w:p w14:paraId="74E61FC6"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It's possible to have a collection of items that don’t form a system, such as appliances in a kitchen.  As they are not interdependent, the removal of a toaster will not stop the fridge from working. Similarly, the order in which you place items in a backpack does not affect the usability of each item – they are a collection of items but not a system, because there is no interconnectedness.</w:t>
      </w:r>
    </w:p>
    <w:p w14:paraId="3B5DEA30"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As a class, be guided by these questions and activities.</w:t>
      </w:r>
    </w:p>
    <w:p w14:paraId="1CEE05A3" w14:textId="77777777" w:rsidR="006120BF" w:rsidRP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noProof/>
        </w:rPr>
      </w:pPr>
      <w:r w:rsidRPr="006120BF">
        <w:rPr>
          <w:noProof/>
        </w:rPr>
        <w:t xml:space="preserve">What was an overarching goal of the Biosphere 2 experiment? </w:t>
      </w:r>
    </w:p>
    <w:p w14:paraId="277533C6" w14:textId="77777777" w:rsidR="006120BF" w:rsidRP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noProof/>
        </w:rPr>
      </w:pPr>
      <w:r w:rsidRPr="006120BF">
        <w:rPr>
          <w:noProof/>
        </w:rPr>
        <w:t>Try to list as many parts or components of the system (when the experiment took place) as you can. Consider plants, animals, gases, liquids, energy and soil.</w:t>
      </w:r>
    </w:p>
    <w:p w14:paraId="569F8A36" w14:textId="77777777" w:rsid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rPr>
          <w:rFonts w:eastAsia="Arial Unicode MS"/>
          <w:noProof/>
        </w:rPr>
        <w:t>Lower than ideal oxygen levels were a recurring problem during the experiment, and they affected the animals – including the humans. Speculate: What do you think might have caused this?</w:t>
      </w:r>
    </w:p>
    <w:p w14:paraId="27C36B34" w14:textId="77777777" w:rsidR="0026276D" w:rsidRDefault="006120BF" w:rsidP="0026276D">
      <w:pPr>
        <w:pStyle w:val="Heading3"/>
        <w:rPr>
          <w:rStyle w:val="Heading1Char"/>
        </w:rPr>
      </w:pPr>
      <w:r w:rsidRPr="0026276D">
        <w:rPr>
          <w:u w:color="000000"/>
        </w:rPr>
        <w:t>Suggested answers:</w:t>
      </w:r>
    </w:p>
    <w:p w14:paraId="3496898B" w14:textId="08E20828" w:rsidR="006120BF" w:rsidRDefault="006120BF" w:rsidP="00E9443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ind w:left="0"/>
        <w:contextualSpacing/>
      </w:pPr>
      <w:r>
        <w:t>One suggested cause is the adding of rich farming soil to help boost initial food production when the experiment began. The soil consumed or absorbed more oxygen than the rest of the internal ecosystem could balance out, so oxygen had to be pumped in.</w:t>
      </w:r>
    </w:p>
    <w:p w14:paraId="7E0B4714" w14:textId="0E275AE9" w:rsidR="006120BF" w:rsidRPr="006120BF" w:rsidRDefault="006120BF" w:rsidP="00E9443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ind w:left="0"/>
        <w:contextualSpacing/>
      </w:pPr>
      <w:r>
        <w:lastRenderedPageBreak/>
        <w:t xml:space="preserve">This example shows how causes of problems within a system are often not immediately apparent, and may sometimes only be revealed with observation over time. The designers of Biosphere 2 correctly predicted that many of the added plants and animals would not survive the early stages of the experiment, but may not have foreseen this </w:t>
      </w:r>
      <w:proofErr w:type="spellStart"/>
      <w:r>
        <w:t>disruptor.</w:t>
      </w:r>
      <w:r w:rsidRPr="006120BF">
        <w:t>Learning</w:t>
      </w:r>
      <w:proofErr w:type="spellEnd"/>
      <w:r w:rsidRPr="006120BF">
        <w:t xml:space="preserve"> map and outcomes</w:t>
      </w:r>
    </w:p>
    <w:p w14:paraId="17D53FD9" w14:textId="6AFF202D" w:rsidR="0023459E" w:rsidRDefault="0023459E" w:rsidP="006120BF">
      <w:pPr>
        <w:spacing w:after="60"/>
        <w:rPr>
          <w:rFonts w:ascii="Calibri" w:hAnsi="Calibri" w:cs="Calibri"/>
        </w:rPr>
      </w:pPr>
    </w:p>
    <w:p w14:paraId="1A1C33DF" w14:textId="75EFC07E" w:rsidR="0023459E" w:rsidRPr="006120BF" w:rsidRDefault="0023459E" w:rsidP="0023459E">
      <w:pPr>
        <w:pStyle w:val="Heading2"/>
      </w:pPr>
      <w:r w:rsidRPr="006120BF">
        <w:t xml:space="preserve">Learning </w:t>
      </w:r>
      <w:r>
        <w:t>map and outcomes</w:t>
      </w:r>
    </w:p>
    <w:p w14:paraId="11B2B651" w14:textId="4C3B3E63" w:rsidR="006120BF" w:rsidRPr="006120BF" w:rsidRDefault="006120BF" w:rsidP="006120BF">
      <w:pPr>
        <w:spacing w:after="60"/>
        <w:rPr>
          <w:rFonts w:ascii="Calibri" w:hAnsi="Calibri" w:cs="Calibri"/>
        </w:rPr>
      </w:pPr>
      <w:r w:rsidRPr="006120BF">
        <w:rPr>
          <w:rFonts w:ascii="Calibri" w:hAnsi="Calibri" w:cs="Calibri"/>
        </w:rPr>
        <w:t>In this lesson, students will:</w:t>
      </w:r>
    </w:p>
    <w:p w14:paraId="1008F235"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identify and define a system</w:t>
      </w:r>
    </w:p>
    <w:p w14:paraId="4240983F"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identify and define habits of a Systems Thinker</w:t>
      </w:r>
    </w:p>
    <w:p w14:paraId="431D7D2E"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find appropriate examples for the application of Systems Thinking habits</w:t>
      </w:r>
    </w:p>
    <w:p w14:paraId="5D5834D0"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explore the concept of positive and negative feedback loops</w:t>
      </w:r>
    </w:p>
    <w:p w14:paraId="1BEEE702"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 xml:space="preserve">identify subsystems and </w:t>
      </w:r>
      <w:proofErr w:type="spellStart"/>
      <w:r w:rsidRPr="006120BF">
        <w:t>suprasystems</w:t>
      </w:r>
      <w:proofErr w:type="spellEnd"/>
    </w:p>
    <w:p w14:paraId="3720EA3B"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apply Systems Thinking habits to an example of digital technologies impact</w:t>
      </w:r>
    </w:p>
    <w:p w14:paraId="78626C6C" w14:textId="77777777" w:rsidR="0026276D" w:rsidRDefault="0026276D" w:rsidP="0026276D">
      <w:pPr>
        <w:pStyle w:val="Heading2"/>
      </w:pPr>
    </w:p>
    <w:p w14:paraId="04C69D3F" w14:textId="2055030A" w:rsidR="006120BF" w:rsidRPr="006120BF" w:rsidRDefault="006120BF" w:rsidP="0026276D">
      <w:pPr>
        <w:pStyle w:val="Heading2"/>
      </w:pPr>
      <w:r w:rsidRPr="006120BF">
        <w:t>Learning input</w:t>
      </w:r>
    </w:p>
    <w:p w14:paraId="65C47935" w14:textId="3E9A14B0" w:rsidR="0026276D" w:rsidRPr="0026276D" w:rsidRDefault="0026276D" w:rsidP="0026276D">
      <w:pPr>
        <w:rPr>
          <w:rFonts w:ascii="Calibri" w:hAnsi="Calibri" w:cs="Calibri"/>
        </w:rPr>
      </w:pPr>
      <w:r w:rsidRPr="0026276D">
        <w:rPr>
          <w:rFonts w:ascii="Calibri" w:hAnsi="Calibri" w:cs="Calibri"/>
        </w:rPr>
        <w:t xml:space="preserve">A systems thinker aims to understand the relationships within a system, and the impacts on other systems. By using a wide perspective and tracing interrelationships, systems thinkers can ‘join the dots’ to draw conclusions or make predictions. This is because they note events and patterns of </w:t>
      </w:r>
      <w:proofErr w:type="spellStart"/>
      <w:r w:rsidRPr="0026276D">
        <w:rPr>
          <w:rFonts w:ascii="Calibri" w:hAnsi="Calibri" w:cs="Calibri"/>
        </w:rPr>
        <w:t>behaviour</w:t>
      </w:r>
      <w:proofErr w:type="spellEnd"/>
      <w:r w:rsidRPr="0026276D">
        <w:rPr>
          <w:rFonts w:ascii="Calibri" w:hAnsi="Calibri" w:cs="Calibri"/>
        </w:rPr>
        <w:t xml:space="preserve"> and understand how these are caused by system structures such as feedback loops. They view things in circles rather than in straight lines. Systems thinkers use tools to help with their thinking such as causal loop diagrams and models.</w:t>
      </w:r>
    </w:p>
    <w:p w14:paraId="3D6AC929" w14:textId="0A0036F2" w:rsidR="0026276D" w:rsidRPr="0026276D" w:rsidRDefault="0026276D" w:rsidP="0026276D">
      <w:pPr>
        <w:pStyle w:val="ListParagraph"/>
        <w:numPr>
          <w:ilvl w:val="0"/>
          <w:numId w:val="34"/>
        </w:numPr>
      </w:pPr>
      <w:r w:rsidRPr="0026276D">
        <w:t xml:space="preserve">With students in pairs, allocate one of the Habits of a Systems Thinker cards from the </w:t>
      </w:r>
      <w:r w:rsidRPr="00E94436">
        <w:t>Waters Center for Systems Thinking</w:t>
      </w:r>
      <w:r w:rsidRPr="0026276D">
        <w:t xml:space="preserve"> to each pair. Download the </w:t>
      </w:r>
      <w:r w:rsidRPr="00E94436">
        <w:t>cards as a PDF</w:t>
      </w:r>
      <w:r w:rsidRPr="0026276D">
        <w:t xml:space="preserve">. </w:t>
      </w:r>
    </w:p>
    <w:p w14:paraId="44B3FABE" w14:textId="7B77C47E" w:rsidR="0026276D" w:rsidRPr="0026276D" w:rsidRDefault="0026276D" w:rsidP="0026276D">
      <w:pPr>
        <w:pStyle w:val="ListParagraph"/>
        <w:numPr>
          <w:ilvl w:val="0"/>
          <w:numId w:val="34"/>
        </w:numPr>
      </w:pPr>
      <w:r w:rsidRPr="0026276D">
        <w:t>Ask students to view the text and image carefully.</w:t>
      </w:r>
    </w:p>
    <w:p w14:paraId="47A7247D" w14:textId="0C8C6F85" w:rsidR="0026276D" w:rsidRPr="0026276D" w:rsidRDefault="0026276D" w:rsidP="0026276D">
      <w:pPr>
        <w:pStyle w:val="ListParagraph"/>
        <w:numPr>
          <w:ilvl w:val="0"/>
          <w:numId w:val="34"/>
        </w:numPr>
      </w:pPr>
      <w:r w:rsidRPr="0026276D">
        <w:t xml:space="preserve">Allocate each pair 10 minutes to prepare a one-minute explanation of how this example illustrates a habit of a systems thinker for the rest of the class. Students use this </w:t>
      </w:r>
      <w:r w:rsidRPr="00E94436">
        <w:t>Habit worksheet</w:t>
      </w:r>
      <w:r w:rsidRPr="0026276D">
        <w:t xml:space="preserve"> to record their ideas in preparation for their explanation.</w:t>
      </w:r>
    </w:p>
    <w:p w14:paraId="26F00928" w14:textId="77777777" w:rsidR="0026276D" w:rsidRDefault="0026276D" w:rsidP="0026276D">
      <w:pPr>
        <w:pStyle w:val="ListParagraph"/>
        <w:numPr>
          <w:ilvl w:val="0"/>
          <w:numId w:val="34"/>
        </w:numPr>
      </w:pPr>
      <w:r w:rsidRPr="0026276D">
        <w:t>Have a general discussion how these habits might relate to the Biosphere 2 experiment.</w:t>
      </w:r>
    </w:p>
    <w:p w14:paraId="0C94DAC9" w14:textId="77777777" w:rsidR="0026276D" w:rsidRDefault="0026276D" w:rsidP="0026276D">
      <w:pPr>
        <w:pStyle w:val="Heading2"/>
      </w:pPr>
    </w:p>
    <w:p w14:paraId="266F9C9E" w14:textId="72E66A9C" w:rsidR="006120BF" w:rsidRPr="0026276D" w:rsidRDefault="006120BF" w:rsidP="0026276D">
      <w:pPr>
        <w:pStyle w:val="Heading2"/>
      </w:pPr>
      <w:r w:rsidRPr="0026276D">
        <w:t>Learning construction</w:t>
      </w:r>
    </w:p>
    <w:p w14:paraId="22D82E85" w14:textId="4E5F9453" w:rsidR="006120BF" w:rsidRPr="006120BF" w:rsidRDefault="0026276D" w:rsidP="0026276D">
      <w:pPr>
        <w:pStyle w:val="Heading3"/>
        <w:rPr>
          <w:rFonts w:ascii="Calibri" w:hAnsi="Calibri" w:cs="Calibri"/>
          <w:b/>
          <w:bCs/>
          <w:sz w:val="26"/>
          <w:szCs w:val="26"/>
        </w:rPr>
      </w:pPr>
      <w:r>
        <w:rPr>
          <w:rFonts w:ascii="Calibri" w:hAnsi="Calibri" w:cs="Calibri"/>
          <w:noProof/>
        </w:rPr>
        <w:drawing>
          <wp:anchor distT="0" distB="0" distL="114300" distR="114300" simplePos="0" relativeHeight="251662336" behindDoc="0" locked="0" layoutInCell="1" allowOverlap="1" wp14:anchorId="70AED057" wp14:editId="3A10E9A2">
            <wp:simplePos x="0" y="0"/>
            <wp:positionH relativeFrom="column">
              <wp:posOffset>3857625</wp:posOffset>
            </wp:positionH>
            <wp:positionV relativeFrom="paragraph">
              <wp:posOffset>175260</wp:posOffset>
            </wp:positionV>
            <wp:extent cx="2451100" cy="150558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100" cy="1505585"/>
                    </a:xfrm>
                    <a:prstGeom prst="rect">
                      <a:avLst/>
                    </a:prstGeom>
                    <a:noFill/>
                  </pic:spPr>
                </pic:pic>
              </a:graphicData>
            </a:graphic>
          </wp:anchor>
        </w:drawing>
      </w:r>
      <w:r w:rsidR="006120BF" w:rsidRPr="006120BF">
        <w:rPr>
          <w:rFonts w:ascii="Calibri" w:hAnsi="Calibri" w:cs="Calibri"/>
          <w:b/>
          <w:bCs/>
          <w:sz w:val="26"/>
          <w:szCs w:val="26"/>
        </w:rPr>
        <w:t>Negative feedback loops</w:t>
      </w:r>
    </w:p>
    <w:p w14:paraId="1F21DE6D" w14:textId="0AB6A168" w:rsidR="0026276D" w:rsidRPr="0026276D" w:rsidRDefault="0026276D" w:rsidP="0026276D">
      <w:pPr>
        <w:spacing w:after="60"/>
        <w:rPr>
          <w:rFonts w:ascii="Calibri" w:hAnsi="Calibri" w:cs="Calibri"/>
        </w:rPr>
      </w:pPr>
      <w:r w:rsidRPr="0026276D">
        <w:rPr>
          <w:rFonts w:ascii="Calibri" w:hAnsi="Calibri" w:cs="Calibri"/>
        </w:rPr>
        <w:t>Feedback loops are an important element in systems thinking. There are two types of feedback loops that help explain how changes have happened within a system and why. Loops imply that feedback works in circles rather than in straight lines.</w:t>
      </w:r>
    </w:p>
    <w:p w14:paraId="715EB284" w14:textId="783B6F65" w:rsidR="0026276D" w:rsidRPr="0026276D" w:rsidRDefault="0026276D" w:rsidP="0026276D">
      <w:pPr>
        <w:spacing w:after="60"/>
        <w:rPr>
          <w:rFonts w:ascii="Calibri" w:hAnsi="Calibri" w:cs="Calibri"/>
        </w:rPr>
      </w:pPr>
      <w:r w:rsidRPr="0026276D">
        <w:rPr>
          <w:rFonts w:ascii="Calibri" w:hAnsi="Calibri" w:cs="Calibri"/>
        </w:rPr>
        <w:t xml:space="preserve">When a change is happening in a system, a </w:t>
      </w:r>
      <w:r w:rsidRPr="0026276D">
        <w:rPr>
          <w:rFonts w:ascii="Calibri" w:hAnsi="Calibri" w:cs="Calibri"/>
          <w:b/>
        </w:rPr>
        <w:t>negative feedback loop</w:t>
      </w:r>
      <w:r w:rsidRPr="0026276D">
        <w:rPr>
          <w:rFonts w:ascii="Calibri" w:hAnsi="Calibri" w:cs="Calibri"/>
        </w:rPr>
        <w:t xml:space="preserve"> tends to dampen or buffer the change, leading to more stability. Despite the name, this is often a ‘good’ thing!</w:t>
      </w:r>
    </w:p>
    <w:p w14:paraId="2BD8952F" w14:textId="77777777" w:rsidR="0026276D" w:rsidRPr="0026276D" w:rsidRDefault="0026276D" w:rsidP="0026276D">
      <w:pPr>
        <w:spacing w:after="60"/>
        <w:rPr>
          <w:rFonts w:ascii="Calibri" w:hAnsi="Calibri" w:cs="Calibri"/>
        </w:rPr>
      </w:pPr>
      <w:r w:rsidRPr="0026276D">
        <w:rPr>
          <w:rFonts w:ascii="Calibri" w:hAnsi="Calibri" w:cs="Calibri"/>
        </w:rPr>
        <w:t xml:space="preserve">The </w:t>
      </w:r>
      <w:r w:rsidRPr="0026276D">
        <w:rPr>
          <w:rFonts w:ascii="Calibri" w:hAnsi="Calibri" w:cs="Calibri"/>
          <w:b/>
        </w:rPr>
        <w:t>causal loop diagram</w:t>
      </w:r>
      <w:r w:rsidRPr="0026276D">
        <w:rPr>
          <w:rFonts w:ascii="Calibri" w:hAnsi="Calibri" w:cs="Calibri"/>
        </w:rPr>
        <w:t xml:space="preserve"> shows that A causes B, but B has a balancing or </w:t>
      </w:r>
      <w:proofErr w:type="spellStart"/>
      <w:r w:rsidRPr="0026276D">
        <w:rPr>
          <w:rFonts w:ascii="Calibri" w:hAnsi="Calibri" w:cs="Calibri"/>
        </w:rPr>
        <w:t>stabilising</w:t>
      </w:r>
      <w:proofErr w:type="spellEnd"/>
      <w:r w:rsidRPr="0026276D">
        <w:rPr>
          <w:rFonts w:ascii="Calibri" w:hAnsi="Calibri" w:cs="Calibri"/>
        </w:rPr>
        <w:t xml:space="preserve"> effect on A.</w:t>
      </w:r>
    </w:p>
    <w:p w14:paraId="2EE0034B" w14:textId="77777777" w:rsidR="0026276D" w:rsidRPr="0026276D" w:rsidRDefault="0026276D" w:rsidP="0026276D">
      <w:pPr>
        <w:spacing w:after="60"/>
        <w:rPr>
          <w:rFonts w:ascii="Calibri" w:hAnsi="Calibri" w:cs="Calibri"/>
        </w:rPr>
      </w:pPr>
    </w:p>
    <w:p w14:paraId="646FB95F" w14:textId="03579D5A" w:rsidR="006120BF" w:rsidRPr="006120BF" w:rsidRDefault="0026276D" w:rsidP="006120BF">
      <w:pPr>
        <w:spacing w:after="60"/>
        <w:rPr>
          <w:rFonts w:ascii="Calibri" w:hAnsi="Calibri" w:cs="Calibri"/>
        </w:rPr>
      </w:pPr>
      <w:r w:rsidRPr="0026276D">
        <w:rPr>
          <w:rFonts w:ascii="Calibri" w:hAnsi="Calibri" w:cs="Calibri"/>
        </w:rPr>
        <w:t>The table below includes three examples of negative feedback loops. As a class, develop some other examples.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295"/>
        <w:gridCol w:w="2296"/>
        <w:gridCol w:w="2345"/>
        <w:gridCol w:w="2080"/>
      </w:tblGrid>
      <w:tr w:rsidR="006120BF" w:rsidRPr="006120BF" w14:paraId="41884E8B" w14:textId="77777777" w:rsidTr="00F711E9">
        <w:tc>
          <w:tcPr>
            <w:tcW w:w="2295" w:type="dxa"/>
          </w:tcPr>
          <w:p w14:paraId="2D274F79" w14:textId="77777777" w:rsidR="006120BF" w:rsidRPr="006120BF" w:rsidRDefault="006120BF" w:rsidP="006120BF">
            <w:pPr>
              <w:spacing w:after="60"/>
              <w:rPr>
                <w:rFonts w:ascii="Calibri" w:hAnsi="Calibri" w:cs="Calibri"/>
                <w:b/>
                <w:bCs/>
              </w:rPr>
            </w:pPr>
            <w:r w:rsidRPr="006120BF">
              <w:rPr>
                <w:rFonts w:ascii="Calibri" w:hAnsi="Calibri" w:cs="Calibri"/>
                <w:b/>
                <w:bCs/>
              </w:rPr>
              <w:lastRenderedPageBreak/>
              <w:t>System</w:t>
            </w:r>
          </w:p>
        </w:tc>
        <w:tc>
          <w:tcPr>
            <w:tcW w:w="2296" w:type="dxa"/>
          </w:tcPr>
          <w:p w14:paraId="5820A641" w14:textId="77777777" w:rsidR="006120BF" w:rsidRPr="006120BF" w:rsidRDefault="006120BF" w:rsidP="006120BF">
            <w:pPr>
              <w:spacing w:after="60"/>
              <w:rPr>
                <w:rFonts w:ascii="Calibri" w:hAnsi="Calibri" w:cs="Calibri"/>
                <w:b/>
                <w:bCs/>
              </w:rPr>
            </w:pPr>
            <w:r w:rsidRPr="006120BF">
              <w:rPr>
                <w:rFonts w:ascii="Calibri" w:hAnsi="Calibri" w:cs="Calibri"/>
                <w:b/>
                <w:bCs/>
              </w:rPr>
              <w:t>Change</w:t>
            </w:r>
          </w:p>
        </w:tc>
        <w:tc>
          <w:tcPr>
            <w:tcW w:w="2345" w:type="dxa"/>
          </w:tcPr>
          <w:p w14:paraId="7796E885" w14:textId="77777777" w:rsidR="006120BF" w:rsidRPr="006120BF" w:rsidRDefault="006120BF" w:rsidP="006120BF">
            <w:pPr>
              <w:spacing w:after="60"/>
              <w:rPr>
                <w:rFonts w:ascii="Calibri" w:hAnsi="Calibri" w:cs="Calibri"/>
                <w:b/>
                <w:bCs/>
              </w:rPr>
            </w:pPr>
            <w:r w:rsidRPr="006120BF">
              <w:rPr>
                <w:rFonts w:ascii="Calibri" w:hAnsi="Calibri" w:cs="Calibri"/>
                <w:b/>
                <w:bCs/>
              </w:rPr>
              <w:t>Negative feedback</w:t>
            </w:r>
          </w:p>
        </w:tc>
        <w:tc>
          <w:tcPr>
            <w:tcW w:w="2080" w:type="dxa"/>
          </w:tcPr>
          <w:p w14:paraId="73633F82" w14:textId="77777777" w:rsidR="006120BF" w:rsidRPr="006120BF" w:rsidRDefault="006120BF" w:rsidP="006120BF">
            <w:pPr>
              <w:spacing w:after="60"/>
              <w:rPr>
                <w:rFonts w:ascii="Calibri" w:hAnsi="Calibri" w:cs="Calibri"/>
                <w:b/>
                <w:bCs/>
              </w:rPr>
            </w:pPr>
            <w:r w:rsidRPr="006120BF">
              <w:rPr>
                <w:rFonts w:ascii="Calibri" w:hAnsi="Calibri" w:cs="Calibri"/>
                <w:b/>
                <w:bCs/>
              </w:rPr>
              <w:t>Effect</w:t>
            </w:r>
          </w:p>
        </w:tc>
      </w:tr>
      <w:tr w:rsidR="006120BF" w:rsidRPr="006120BF" w14:paraId="5CA9980B" w14:textId="77777777" w:rsidTr="00F711E9">
        <w:tc>
          <w:tcPr>
            <w:tcW w:w="2295" w:type="dxa"/>
          </w:tcPr>
          <w:p w14:paraId="253A0F20" w14:textId="77777777" w:rsidR="006120BF" w:rsidRPr="006120BF" w:rsidRDefault="006120BF" w:rsidP="006120BF">
            <w:pPr>
              <w:spacing w:after="60"/>
              <w:rPr>
                <w:rFonts w:ascii="Calibri" w:hAnsi="Calibri" w:cs="Calibri"/>
              </w:rPr>
            </w:pPr>
            <w:r w:rsidRPr="006120BF">
              <w:rPr>
                <w:rFonts w:ascii="Calibri" w:hAnsi="Calibri" w:cs="Calibri"/>
              </w:rPr>
              <w:t>Human body</w:t>
            </w:r>
          </w:p>
        </w:tc>
        <w:tc>
          <w:tcPr>
            <w:tcW w:w="2296" w:type="dxa"/>
          </w:tcPr>
          <w:p w14:paraId="3F63164B" w14:textId="77777777" w:rsidR="006120BF" w:rsidRPr="006120BF" w:rsidRDefault="006120BF" w:rsidP="006120BF">
            <w:pPr>
              <w:spacing w:after="60"/>
              <w:rPr>
                <w:rFonts w:ascii="Calibri" w:hAnsi="Calibri" w:cs="Calibri"/>
              </w:rPr>
            </w:pPr>
            <w:r w:rsidRPr="006120BF">
              <w:rPr>
                <w:rFonts w:ascii="Calibri" w:hAnsi="Calibri" w:cs="Calibri"/>
              </w:rPr>
              <w:t>Exercise heats up the body</w:t>
            </w:r>
          </w:p>
        </w:tc>
        <w:tc>
          <w:tcPr>
            <w:tcW w:w="2345" w:type="dxa"/>
          </w:tcPr>
          <w:p w14:paraId="575B02A7" w14:textId="77777777" w:rsidR="006120BF" w:rsidRPr="006120BF" w:rsidRDefault="006120BF" w:rsidP="006120BF">
            <w:pPr>
              <w:spacing w:after="60"/>
              <w:rPr>
                <w:rFonts w:ascii="Calibri" w:hAnsi="Calibri" w:cs="Calibri"/>
              </w:rPr>
            </w:pPr>
            <w:r w:rsidRPr="006120BF">
              <w:rPr>
                <w:rFonts w:ascii="Calibri" w:hAnsi="Calibri" w:cs="Calibri"/>
              </w:rPr>
              <w:t>Sweat glands activate</w:t>
            </w:r>
          </w:p>
        </w:tc>
        <w:tc>
          <w:tcPr>
            <w:tcW w:w="2080" w:type="dxa"/>
          </w:tcPr>
          <w:p w14:paraId="59819E7A" w14:textId="77777777" w:rsidR="006120BF" w:rsidRPr="006120BF" w:rsidRDefault="006120BF" w:rsidP="006120BF">
            <w:pPr>
              <w:spacing w:after="60"/>
              <w:rPr>
                <w:rFonts w:ascii="Calibri" w:hAnsi="Calibri" w:cs="Calibri"/>
              </w:rPr>
            </w:pPr>
            <w:r w:rsidRPr="006120BF">
              <w:rPr>
                <w:rFonts w:ascii="Calibri" w:hAnsi="Calibri" w:cs="Calibri"/>
              </w:rPr>
              <w:t>Body more likely to cool</w:t>
            </w:r>
          </w:p>
        </w:tc>
      </w:tr>
      <w:tr w:rsidR="006120BF" w:rsidRPr="006120BF" w14:paraId="7E23D0F6" w14:textId="77777777" w:rsidTr="00F711E9">
        <w:tc>
          <w:tcPr>
            <w:tcW w:w="2295" w:type="dxa"/>
          </w:tcPr>
          <w:p w14:paraId="713AC326" w14:textId="77777777" w:rsidR="006120BF" w:rsidRPr="006120BF" w:rsidRDefault="006120BF" w:rsidP="006120BF">
            <w:pPr>
              <w:spacing w:after="60"/>
              <w:rPr>
                <w:rFonts w:ascii="Calibri" w:hAnsi="Calibri" w:cs="Calibri"/>
              </w:rPr>
            </w:pPr>
            <w:r w:rsidRPr="006120BF">
              <w:rPr>
                <w:rFonts w:ascii="Calibri" w:hAnsi="Calibri" w:cs="Calibri"/>
              </w:rPr>
              <w:t>Oven with thermostat</w:t>
            </w:r>
          </w:p>
        </w:tc>
        <w:tc>
          <w:tcPr>
            <w:tcW w:w="2296" w:type="dxa"/>
          </w:tcPr>
          <w:p w14:paraId="765D6AE2" w14:textId="77777777" w:rsidR="006120BF" w:rsidRPr="006120BF" w:rsidRDefault="006120BF" w:rsidP="006120BF">
            <w:pPr>
              <w:spacing w:after="60"/>
              <w:rPr>
                <w:rFonts w:ascii="Calibri" w:hAnsi="Calibri" w:cs="Calibri"/>
              </w:rPr>
            </w:pPr>
            <w:r w:rsidRPr="006120BF">
              <w:rPr>
                <w:rFonts w:ascii="Calibri" w:hAnsi="Calibri" w:cs="Calibri"/>
              </w:rPr>
              <w:t>Thermometer detects temperature is too high</w:t>
            </w:r>
          </w:p>
        </w:tc>
        <w:tc>
          <w:tcPr>
            <w:tcW w:w="2345" w:type="dxa"/>
          </w:tcPr>
          <w:p w14:paraId="78DA5776" w14:textId="73169FEB" w:rsidR="006120BF" w:rsidRPr="006120BF" w:rsidRDefault="006120BF" w:rsidP="006120BF">
            <w:pPr>
              <w:spacing w:after="60"/>
              <w:rPr>
                <w:rFonts w:ascii="Calibri" w:hAnsi="Calibri" w:cs="Calibri"/>
              </w:rPr>
            </w:pPr>
            <w:r w:rsidRPr="006120BF">
              <w:rPr>
                <w:rFonts w:ascii="Calibri" w:hAnsi="Calibri" w:cs="Calibri"/>
              </w:rPr>
              <w:t>Heating element is lowered or deactivated</w:t>
            </w:r>
          </w:p>
        </w:tc>
        <w:tc>
          <w:tcPr>
            <w:tcW w:w="2080" w:type="dxa"/>
          </w:tcPr>
          <w:p w14:paraId="6B5A3157" w14:textId="77777777" w:rsidR="006120BF" w:rsidRPr="006120BF" w:rsidRDefault="006120BF" w:rsidP="006120BF">
            <w:pPr>
              <w:spacing w:after="60"/>
              <w:rPr>
                <w:rFonts w:ascii="Calibri" w:hAnsi="Calibri" w:cs="Calibri"/>
              </w:rPr>
            </w:pPr>
            <w:r w:rsidRPr="006120BF">
              <w:rPr>
                <w:rFonts w:ascii="Calibri" w:hAnsi="Calibri" w:cs="Calibri"/>
              </w:rPr>
              <w:t>Temperature reduces</w:t>
            </w:r>
          </w:p>
        </w:tc>
      </w:tr>
      <w:tr w:rsidR="006120BF" w:rsidRPr="006120BF" w14:paraId="00C09B97" w14:textId="77777777" w:rsidTr="00F711E9">
        <w:tc>
          <w:tcPr>
            <w:tcW w:w="2295" w:type="dxa"/>
          </w:tcPr>
          <w:p w14:paraId="3F145F09" w14:textId="77777777" w:rsidR="006120BF" w:rsidRPr="006120BF" w:rsidRDefault="006120BF" w:rsidP="006120BF">
            <w:pPr>
              <w:spacing w:after="60"/>
              <w:rPr>
                <w:rFonts w:ascii="Calibri" w:hAnsi="Calibri" w:cs="Calibri"/>
              </w:rPr>
            </w:pPr>
            <w:r w:rsidRPr="006120BF">
              <w:rPr>
                <w:rFonts w:ascii="Calibri" w:hAnsi="Calibri" w:cs="Calibri"/>
              </w:rPr>
              <w:t>Online shop</w:t>
            </w:r>
          </w:p>
        </w:tc>
        <w:tc>
          <w:tcPr>
            <w:tcW w:w="2296" w:type="dxa"/>
          </w:tcPr>
          <w:p w14:paraId="0B8EA4E1" w14:textId="77777777" w:rsidR="006120BF" w:rsidRPr="006120BF" w:rsidRDefault="006120BF" w:rsidP="006120BF">
            <w:pPr>
              <w:spacing w:after="60"/>
              <w:rPr>
                <w:rFonts w:ascii="Calibri" w:hAnsi="Calibri" w:cs="Calibri"/>
              </w:rPr>
            </w:pPr>
            <w:r w:rsidRPr="006120BF">
              <w:rPr>
                <w:rFonts w:ascii="Calibri" w:hAnsi="Calibri" w:cs="Calibri"/>
              </w:rPr>
              <w:t>Increasing number of shoppers entering invalid addresses</w:t>
            </w:r>
          </w:p>
        </w:tc>
        <w:tc>
          <w:tcPr>
            <w:tcW w:w="2345" w:type="dxa"/>
          </w:tcPr>
          <w:p w14:paraId="7A57FF96" w14:textId="77777777" w:rsidR="006120BF" w:rsidRPr="006120BF" w:rsidRDefault="006120BF" w:rsidP="006120BF">
            <w:pPr>
              <w:spacing w:after="60"/>
              <w:rPr>
                <w:rFonts w:ascii="Calibri" w:hAnsi="Calibri" w:cs="Calibri"/>
              </w:rPr>
            </w:pPr>
            <w:r w:rsidRPr="006120BF">
              <w:rPr>
                <w:rFonts w:ascii="Calibri" w:hAnsi="Calibri" w:cs="Calibri"/>
              </w:rPr>
              <w:t>Data validation added to confirm streets with existing database</w:t>
            </w:r>
          </w:p>
        </w:tc>
        <w:tc>
          <w:tcPr>
            <w:tcW w:w="2080" w:type="dxa"/>
          </w:tcPr>
          <w:p w14:paraId="1CF51202" w14:textId="77777777" w:rsidR="006120BF" w:rsidRPr="006120BF" w:rsidRDefault="006120BF" w:rsidP="006120BF">
            <w:pPr>
              <w:spacing w:after="60"/>
              <w:rPr>
                <w:rFonts w:ascii="Calibri" w:hAnsi="Calibri" w:cs="Calibri"/>
              </w:rPr>
            </w:pPr>
            <w:r w:rsidRPr="006120BF">
              <w:rPr>
                <w:rFonts w:ascii="Calibri" w:hAnsi="Calibri" w:cs="Calibri"/>
              </w:rPr>
              <w:t>Reduced number of invalid addresses</w:t>
            </w:r>
          </w:p>
        </w:tc>
      </w:tr>
      <w:tr w:rsidR="006120BF" w:rsidRPr="006120BF" w14:paraId="79C0D67D" w14:textId="77777777" w:rsidTr="00F711E9">
        <w:tc>
          <w:tcPr>
            <w:tcW w:w="2295" w:type="dxa"/>
          </w:tcPr>
          <w:p w14:paraId="781DA08E" w14:textId="77777777" w:rsidR="006120BF" w:rsidRPr="006120BF" w:rsidRDefault="006120BF" w:rsidP="006120BF">
            <w:pPr>
              <w:spacing w:after="60"/>
              <w:rPr>
                <w:rFonts w:ascii="Calibri" w:hAnsi="Calibri" w:cs="Calibri"/>
              </w:rPr>
            </w:pPr>
          </w:p>
        </w:tc>
        <w:tc>
          <w:tcPr>
            <w:tcW w:w="2296" w:type="dxa"/>
          </w:tcPr>
          <w:p w14:paraId="23A56A57" w14:textId="77777777" w:rsidR="006120BF" w:rsidRPr="006120BF" w:rsidRDefault="006120BF" w:rsidP="006120BF">
            <w:pPr>
              <w:spacing w:after="60"/>
              <w:rPr>
                <w:rFonts w:ascii="Calibri" w:hAnsi="Calibri" w:cs="Calibri"/>
              </w:rPr>
            </w:pPr>
          </w:p>
        </w:tc>
        <w:tc>
          <w:tcPr>
            <w:tcW w:w="2345" w:type="dxa"/>
          </w:tcPr>
          <w:p w14:paraId="1BED4946" w14:textId="77777777" w:rsidR="006120BF" w:rsidRPr="006120BF" w:rsidRDefault="006120BF" w:rsidP="006120BF">
            <w:pPr>
              <w:spacing w:after="60"/>
              <w:rPr>
                <w:rFonts w:ascii="Calibri" w:hAnsi="Calibri" w:cs="Calibri"/>
              </w:rPr>
            </w:pPr>
          </w:p>
        </w:tc>
        <w:tc>
          <w:tcPr>
            <w:tcW w:w="2080" w:type="dxa"/>
          </w:tcPr>
          <w:p w14:paraId="7920C8B6" w14:textId="77777777" w:rsidR="006120BF" w:rsidRPr="006120BF" w:rsidRDefault="006120BF" w:rsidP="006120BF">
            <w:pPr>
              <w:spacing w:after="60"/>
              <w:rPr>
                <w:rFonts w:ascii="Calibri" w:hAnsi="Calibri" w:cs="Calibri"/>
              </w:rPr>
            </w:pPr>
          </w:p>
        </w:tc>
      </w:tr>
      <w:tr w:rsidR="006120BF" w:rsidRPr="006120BF" w14:paraId="1AE54423" w14:textId="77777777" w:rsidTr="00F711E9">
        <w:tc>
          <w:tcPr>
            <w:tcW w:w="2295" w:type="dxa"/>
          </w:tcPr>
          <w:p w14:paraId="75F17AA9" w14:textId="77777777" w:rsidR="006120BF" w:rsidRPr="006120BF" w:rsidRDefault="006120BF" w:rsidP="006120BF">
            <w:pPr>
              <w:spacing w:after="60"/>
              <w:rPr>
                <w:rFonts w:ascii="Calibri" w:hAnsi="Calibri" w:cs="Calibri"/>
              </w:rPr>
            </w:pPr>
          </w:p>
        </w:tc>
        <w:tc>
          <w:tcPr>
            <w:tcW w:w="2296" w:type="dxa"/>
          </w:tcPr>
          <w:p w14:paraId="4BFB8BF9" w14:textId="77777777" w:rsidR="006120BF" w:rsidRPr="006120BF" w:rsidRDefault="006120BF" w:rsidP="006120BF">
            <w:pPr>
              <w:spacing w:after="60"/>
              <w:rPr>
                <w:rFonts w:ascii="Calibri" w:hAnsi="Calibri" w:cs="Calibri"/>
              </w:rPr>
            </w:pPr>
          </w:p>
        </w:tc>
        <w:tc>
          <w:tcPr>
            <w:tcW w:w="2345" w:type="dxa"/>
          </w:tcPr>
          <w:p w14:paraId="0C359C90" w14:textId="77777777" w:rsidR="006120BF" w:rsidRPr="006120BF" w:rsidRDefault="006120BF" w:rsidP="006120BF">
            <w:pPr>
              <w:spacing w:after="60"/>
              <w:rPr>
                <w:rFonts w:ascii="Calibri" w:hAnsi="Calibri" w:cs="Calibri"/>
              </w:rPr>
            </w:pPr>
          </w:p>
        </w:tc>
        <w:tc>
          <w:tcPr>
            <w:tcW w:w="2080" w:type="dxa"/>
          </w:tcPr>
          <w:p w14:paraId="7FC3F043" w14:textId="77777777" w:rsidR="006120BF" w:rsidRPr="006120BF" w:rsidRDefault="006120BF" w:rsidP="006120BF">
            <w:pPr>
              <w:spacing w:after="60"/>
              <w:rPr>
                <w:rFonts w:ascii="Calibri" w:hAnsi="Calibri" w:cs="Calibri"/>
              </w:rPr>
            </w:pPr>
          </w:p>
        </w:tc>
      </w:tr>
    </w:tbl>
    <w:p w14:paraId="3787F1F7" w14:textId="1F0E9F36" w:rsidR="0026276D" w:rsidRDefault="0026276D" w:rsidP="0026276D">
      <w:pPr>
        <w:pStyle w:val="Heading3"/>
      </w:pPr>
    </w:p>
    <w:p w14:paraId="6873A7B0" w14:textId="0EFEAD6B" w:rsidR="006120BF" w:rsidRPr="006120BF" w:rsidRDefault="0026276D" w:rsidP="0026276D">
      <w:pPr>
        <w:pStyle w:val="Heading3"/>
      </w:pPr>
      <w:r w:rsidRPr="006120BF">
        <w:rPr>
          <w:rFonts w:ascii="Calibri" w:hAnsi="Calibri" w:cs="Calibri"/>
          <w:noProof/>
        </w:rPr>
        <w:drawing>
          <wp:anchor distT="0" distB="0" distL="114300" distR="114300" simplePos="0" relativeHeight="251660288" behindDoc="0" locked="0" layoutInCell="1" allowOverlap="1" wp14:anchorId="4345621B" wp14:editId="3A0D9903">
            <wp:simplePos x="0" y="0"/>
            <wp:positionH relativeFrom="column">
              <wp:posOffset>3968115</wp:posOffset>
            </wp:positionH>
            <wp:positionV relativeFrom="paragraph">
              <wp:posOffset>62865</wp:posOffset>
            </wp:positionV>
            <wp:extent cx="2451100" cy="150812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50" t="17006" r="8293" b="14627"/>
                    <a:stretch/>
                  </pic:blipFill>
                  <pic:spPr bwMode="auto">
                    <a:xfrm>
                      <a:off x="0" y="0"/>
                      <a:ext cx="2451100" cy="1508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120BF" w:rsidRPr="006120BF">
        <w:t>Positive feedback loops</w:t>
      </w:r>
    </w:p>
    <w:p w14:paraId="1DF08D41" w14:textId="7C811BC5" w:rsidR="0026276D" w:rsidRPr="0026276D" w:rsidRDefault="0026276D" w:rsidP="0026276D">
      <w:pPr>
        <w:spacing w:after="60"/>
        <w:rPr>
          <w:rFonts w:ascii="Calibri" w:hAnsi="Calibri" w:cs="Calibri"/>
        </w:rPr>
      </w:pPr>
      <w:r w:rsidRPr="0026276D">
        <w:rPr>
          <w:rFonts w:ascii="Calibri" w:hAnsi="Calibri" w:cs="Calibri"/>
        </w:rPr>
        <w:t xml:space="preserve">When a change is happening in a system, a </w:t>
      </w:r>
      <w:r w:rsidRPr="0026276D">
        <w:rPr>
          <w:rFonts w:ascii="Calibri" w:hAnsi="Calibri" w:cs="Calibri"/>
          <w:b/>
        </w:rPr>
        <w:t>positive feedback loop</w:t>
      </w:r>
      <w:r w:rsidRPr="0026276D">
        <w:rPr>
          <w:rFonts w:ascii="Calibri" w:hAnsi="Calibri" w:cs="Calibri"/>
        </w:rPr>
        <w:t xml:space="preserve"> amplifies or exacerbates the change. This means that change will continue in the same direction, reinforcing its effect. Despite the name, this is often a ‘bad’ thing, because it has the potential to make the system less stable over time. If positive feedback loops continue, a system may undergo ‘boom and bust’ cycles, unravel to a lower level of complexity, or collapse completely.</w:t>
      </w:r>
    </w:p>
    <w:p w14:paraId="4B637C29" w14:textId="4A474930" w:rsidR="006120BF" w:rsidRPr="006120BF" w:rsidRDefault="0026276D" w:rsidP="0026276D">
      <w:pPr>
        <w:spacing w:after="60"/>
        <w:rPr>
          <w:rFonts w:ascii="Calibri" w:hAnsi="Calibri" w:cs="Calibri"/>
        </w:rPr>
      </w:pPr>
      <w:r w:rsidRPr="0026276D">
        <w:rPr>
          <w:rFonts w:ascii="Calibri" w:hAnsi="Calibri" w:cs="Calibri"/>
        </w:rPr>
        <w:t>The table below includes two examples. As a class, develop some other examples*.</w:t>
      </w:r>
    </w:p>
    <w:p w14:paraId="429F069D" w14:textId="66412D82" w:rsidR="006120BF" w:rsidRPr="006120BF" w:rsidRDefault="006120BF" w:rsidP="006120BF">
      <w:pPr>
        <w:spacing w:after="60"/>
        <w:rPr>
          <w:rFonts w:ascii="Calibri" w:hAnsi="Calibri" w:cs="Calibri"/>
        </w:rPr>
      </w:pPr>
      <w:r w:rsidRPr="006120BF">
        <w:rPr>
          <w:rFonts w:ascii="Calibri" w:hAnsi="Calibri" w:cs="Calibri"/>
          <w:noProof/>
        </w:rPr>
        <w:sym w:font="Wingdings" w:char="F0E8"/>
      </w:r>
      <w:r w:rsidRPr="006120BF">
        <w:rPr>
          <w:rFonts w:ascii="Calibri" w:hAnsi="Calibri" w:cs="Calibri"/>
          <w:noProof/>
        </w:rPr>
        <w:t xml:space="preserve"> </w:t>
      </w:r>
      <w:r w:rsidRPr="006120BF">
        <w:rPr>
          <w:rFonts w:ascii="Calibri" w:hAnsi="Calibri" w:cs="Calibri"/>
        </w:rPr>
        <w:t>The table below includes two examples. As a class, develop some other examples.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070"/>
        <w:gridCol w:w="2521"/>
        <w:gridCol w:w="2345"/>
        <w:gridCol w:w="2080"/>
      </w:tblGrid>
      <w:tr w:rsidR="006120BF" w:rsidRPr="006120BF" w14:paraId="504A9532" w14:textId="77777777" w:rsidTr="00F711E9">
        <w:tc>
          <w:tcPr>
            <w:tcW w:w="2070" w:type="dxa"/>
          </w:tcPr>
          <w:p w14:paraId="69CD8714" w14:textId="77777777" w:rsidR="006120BF" w:rsidRPr="006120BF" w:rsidRDefault="006120BF" w:rsidP="006120BF">
            <w:pPr>
              <w:spacing w:after="60"/>
              <w:rPr>
                <w:rFonts w:ascii="Calibri" w:hAnsi="Calibri" w:cs="Calibri"/>
                <w:b/>
                <w:bCs/>
              </w:rPr>
            </w:pPr>
            <w:r w:rsidRPr="006120BF">
              <w:rPr>
                <w:rFonts w:ascii="Calibri" w:hAnsi="Calibri" w:cs="Calibri"/>
                <w:b/>
                <w:bCs/>
              </w:rPr>
              <w:t>System</w:t>
            </w:r>
          </w:p>
        </w:tc>
        <w:tc>
          <w:tcPr>
            <w:tcW w:w="2521" w:type="dxa"/>
          </w:tcPr>
          <w:p w14:paraId="0CC40680" w14:textId="77777777" w:rsidR="006120BF" w:rsidRPr="006120BF" w:rsidRDefault="006120BF" w:rsidP="006120BF">
            <w:pPr>
              <w:spacing w:after="60"/>
              <w:rPr>
                <w:rFonts w:ascii="Calibri" w:hAnsi="Calibri" w:cs="Calibri"/>
                <w:b/>
                <w:bCs/>
              </w:rPr>
            </w:pPr>
            <w:r w:rsidRPr="006120BF">
              <w:rPr>
                <w:rFonts w:ascii="Calibri" w:hAnsi="Calibri" w:cs="Calibri"/>
                <w:b/>
                <w:bCs/>
              </w:rPr>
              <w:t>Change</w:t>
            </w:r>
          </w:p>
        </w:tc>
        <w:tc>
          <w:tcPr>
            <w:tcW w:w="2345" w:type="dxa"/>
          </w:tcPr>
          <w:p w14:paraId="573A161E" w14:textId="77777777" w:rsidR="006120BF" w:rsidRPr="006120BF" w:rsidRDefault="006120BF" w:rsidP="006120BF">
            <w:pPr>
              <w:spacing w:after="60"/>
              <w:rPr>
                <w:rFonts w:ascii="Calibri" w:hAnsi="Calibri" w:cs="Calibri"/>
                <w:b/>
                <w:bCs/>
              </w:rPr>
            </w:pPr>
            <w:r w:rsidRPr="006120BF">
              <w:rPr>
                <w:rFonts w:ascii="Calibri" w:hAnsi="Calibri" w:cs="Calibri"/>
                <w:b/>
                <w:bCs/>
              </w:rPr>
              <w:t>Positive feedback</w:t>
            </w:r>
          </w:p>
        </w:tc>
        <w:tc>
          <w:tcPr>
            <w:tcW w:w="2080" w:type="dxa"/>
          </w:tcPr>
          <w:p w14:paraId="6A6F70E3" w14:textId="77777777" w:rsidR="006120BF" w:rsidRPr="006120BF" w:rsidRDefault="006120BF" w:rsidP="006120BF">
            <w:pPr>
              <w:spacing w:after="60"/>
              <w:rPr>
                <w:rFonts w:ascii="Calibri" w:hAnsi="Calibri" w:cs="Calibri"/>
                <w:b/>
                <w:bCs/>
              </w:rPr>
            </w:pPr>
            <w:r w:rsidRPr="006120BF">
              <w:rPr>
                <w:rFonts w:ascii="Calibri" w:hAnsi="Calibri" w:cs="Calibri"/>
                <w:b/>
                <w:bCs/>
              </w:rPr>
              <w:t>Effect</w:t>
            </w:r>
          </w:p>
        </w:tc>
      </w:tr>
      <w:tr w:rsidR="006120BF" w:rsidRPr="006120BF" w14:paraId="7EA7069B" w14:textId="77777777" w:rsidTr="00F711E9">
        <w:tc>
          <w:tcPr>
            <w:tcW w:w="2070" w:type="dxa"/>
          </w:tcPr>
          <w:p w14:paraId="584A8C1C" w14:textId="77777777" w:rsidR="006120BF" w:rsidRPr="006120BF" w:rsidRDefault="006120BF" w:rsidP="006120BF">
            <w:pPr>
              <w:spacing w:after="60"/>
              <w:rPr>
                <w:rFonts w:ascii="Calibri" w:hAnsi="Calibri" w:cs="Calibri"/>
              </w:rPr>
            </w:pPr>
            <w:r w:rsidRPr="006120BF">
              <w:rPr>
                <w:rFonts w:ascii="Calibri" w:hAnsi="Calibri" w:cs="Calibri"/>
              </w:rPr>
              <w:t>Earth's atmosphere*</w:t>
            </w:r>
          </w:p>
        </w:tc>
        <w:tc>
          <w:tcPr>
            <w:tcW w:w="2521" w:type="dxa"/>
          </w:tcPr>
          <w:p w14:paraId="3EEDEC0F" w14:textId="77777777" w:rsidR="006120BF" w:rsidRPr="006120BF" w:rsidRDefault="006120BF" w:rsidP="006120BF">
            <w:pPr>
              <w:spacing w:after="60"/>
              <w:rPr>
                <w:rFonts w:ascii="Calibri" w:hAnsi="Calibri" w:cs="Calibri"/>
              </w:rPr>
            </w:pPr>
            <w:r w:rsidRPr="006120BF">
              <w:rPr>
                <w:rFonts w:ascii="Calibri" w:hAnsi="Calibri" w:cs="Calibri"/>
              </w:rPr>
              <w:t>More temperature extremes due to climate change</w:t>
            </w:r>
          </w:p>
        </w:tc>
        <w:tc>
          <w:tcPr>
            <w:tcW w:w="2345" w:type="dxa"/>
          </w:tcPr>
          <w:p w14:paraId="4885C5C7" w14:textId="77777777" w:rsidR="006120BF" w:rsidRPr="006120BF" w:rsidRDefault="006120BF" w:rsidP="006120BF">
            <w:pPr>
              <w:spacing w:after="60"/>
              <w:rPr>
                <w:rFonts w:ascii="Calibri" w:hAnsi="Calibri" w:cs="Calibri"/>
              </w:rPr>
            </w:pPr>
            <w:r w:rsidRPr="006120BF">
              <w:rPr>
                <w:rFonts w:ascii="Calibri" w:hAnsi="Calibri" w:cs="Calibri"/>
              </w:rPr>
              <w:t>Melting of permafrost releases methane</w:t>
            </w:r>
          </w:p>
        </w:tc>
        <w:tc>
          <w:tcPr>
            <w:tcW w:w="2080" w:type="dxa"/>
          </w:tcPr>
          <w:p w14:paraId="4F014453" w14:textId="77777777" w:rsidR="006120BF" w:rsidRPr="006120BF" w:rsidRDefault="006120BF" w:rsidP="006120BF">
            <w:pPr>
              <w:spacing w:after="60"/>
              <w:rPr>
                <w:rFonts w:ascii="Calibri" w:hAnsi="Calibri" w:cs="Calibri"/>
              </w:rPr>
            </w:pPr>
            <w:r w:rsidRPr="006120BF">
              <w:rPr>
                <w:rFonts w:ascii="Calibri" w:hAnsi="Calibri" w:cs="Calibri"/>
              </w:rPr>
              <w:t>More methane in the atmosphere accelerates climate change</w:t>
            </w:r>
          </w:p>
        </w:tc>
      </w:tr>
      <w:tr w:rsidR="006120BF" w:rsidRPr="006120BF" w14:paraId="6A5BFF98" w14:textId="77777777" w:rsidTr="00F711E9">
        <w:tc>
          <w:tcPr>
            <w:tcW w:w="2070" w:type="dxa"/>
          </w:tcPr>
          <w:p w14:paraId="68B55C12" w14:textId="77777777" w:rsidR="006120BF" w:rsidRPr="006120BF" w:rsidRDefault="006120BF" w:rsidP="006120BF">
            <w:pPr>
              <w:spacing w:after="60"/>
              <w:rPr>
                <w:rFonts w:ascii="Calibri" w:hAnsi="Calibri" w:cs="Calibri"/>
              </w:rPr>
            </w:pPr>
            <w:r w:rsidRPr="006120BF">
              <w:rPr>
                <w:rFonts w:ascii="Calibri" w:hAnsi="Calibri" w:cs="Calibri"/>
              </w:rPr>
              <w:t>Supermarket and shoppers</w:t>
            </w:r>
          </w:p>
        </w:tc>
        <w:tc>
          <w:tcPr>
            <w:tcW w:w="2521" w:type="dxa"/>
          </w:tcPr>
          <w:p w14:paraId="109A10CF" w14:textId="77777777" w:rsidR="006120BF" w:rsidRPr="006120BF" w:rsidRDefault="006120BF" w:rsidP="006120BF">
            <w:pPr>
              <w:spacing w:after="60"/>
              <w:rPr>
                <w:rFonts w:ascii="Calibri" w:hAnsi="Calibri" w:cs="Calibri"/>
              </w:rPr>
            </w:pPr>
            <w:r w:rsidRPr="006120BF">
              <w:rPr>
                <w:rFonts w:ascii="Calibri" w:hAnsi="Calibri" w:cs="Calibri"/>
              </w:rPr>
              <w:t>Warning about impending stock delivery shortages due to unpredicted event</w:t>
            </w:r>
          </w:p>
        </w:tc>
        <w:tc>
          <w:tcPr>
            <w:tcW w:w="2345" w:type="dxa"/>
          </w:tcPr>
          <w:p w14:paraId="018388C1" w14:textId="77777777" w:rsidR="006120BF" w:rsidRPr="006120BF" w:rsidRDefault="006120BF" w:rsidP="006120BF">
            <w:pPr>
              <w:spacing w:after="60"/>
              <w:rPr>
                <w:rFonts w:ascii="Calibri" w:hAnsi="Calibri" w:cs="Calibri"/>
              </w:rPr>
            </w:pPr>
            <w:r w:rsidRPr="006120BF">
              <w:rPr>
                <w:rFonts w:ascii="Calibri" w:hAnsi="Calibri" w:cs="Calibri"/>
              </w:rPr>
              <w:t>Panic buying</w:t>
            </w:r>
          </w:p>
        </w:tc>
        <w:tc>
          <w:tcPr>
            <w:tcW w:w="2080" w:type="dxa"/>
          </w:tcPr>
          <w:p w14:paraId="2E220664" w14:textId="77777777" w:rsidR="006120BF" w:rsidRPr="006120BF" w:rsidRDefault="006120BF" w:rsidP="006120BF">
            <w:pPr>
              <w:spacing w:after="60"/>
              <w:rPr>
                <w:rFonts w:ascii="Calibri" w:hAnsi="Calibri" w:cs="Calibri"/>
              </w:rPr>
            </w:pPr>
            <w:r w:rsidRPr="006120BF">
              <w:rPr>
                <w:rFonts w:ascii="Calibri" w:hAnsi="Calibri" w:cs="Calibri"/>
              </w:rPr>
              <w:t>Stock items sell faster</w:t>
            </w:r>
          </w:p>
        </w:tc>
      </w:tr>
      <w:tr w:rsidR="006120BF" w:rsidRPr="006120BF" w14:paraId="22919EA3" w14:textId="77777777" w:rsidTr="00F711E9">
        <w:tc>
          <w:tcPr>
            <w:tcW w:w="2070" w:type="dxa"/>
          </w:tcPr>
          <w:p w14:paraId="66696AAE" w14:textId="77777777" w:rsidR="006120BF" w:rsidRPr="006120BF" w:rsidRDefault="006120BF" w:rsidP="006120BF">
            <w:pPr>
              <w:spacing w:after="60"/>
              <w:rPr>
                <w:rFonts w:ascii="Calibri" w:hAnsi="Calibri" w:cs="Calibri"/>
              </w:rPr>
            </w:pPr>
          </w:p>
        </w:tc>
        <w:tc>
          <w:tcPr>
            <w:tcW w:w="2521" w:type="dxa"/>
          </w:tcPr>
          <w:p w14:paraId="752E927D" w14:textId="77777777" w:rsidR="006120BF" w:rsidRPr="006120BF" w:rsidRDefault="006120BF" w:rsidP="006120BF">
            <w:pPr>
              <w:spacing w:after="60"/>
              <w:rPr>
                <w:rFonts w:ascii="Calibri" w:hAnsi="Calibri" w:cs="Calibri"/>
              </w:rPr>
            </w:pPr>
          </w:p>
        </w:tc>
        <w:tc>
          <w:tcPr>
            <w:tcW w:w="2345" w:type="dxa"/>
          </w:tcPr>
          <w:p w14:paraId="16B6BA3A" w14:textId="77777777" w:rsidR="006120BF" w:rsidRPr="006120BF" w:rsidRDefault="006120BF" w:rsidP="006120BF">
            <w:pPr>
              <w:spacing w:after="60"/>
              <w:rPr>
                <w:rFonts w:ascii="Calibri" w:hAnsi="Calibri" w:cs="Calibri"/>
              </w:rPr>
            </w:pPr>
          </w:p>
        </w:tc>
        <w:tc>
          <w:tcPr>
            <w:tcW w:w="2080" w:type="dxa"/>
          </w:tcPr>
          <w:p w14:paraId="7B12FD70" w14:textId="77777777" w:rsidR="006120BF" w:rsidRPr="006120BF" w:rsidRDefault="006120BF" w:rsidP="006120BF">
            <w:pPr>
              <w:spacing w:after="60"/>
              <w:rPr>
                <w:rFonts w:ascii="Calibri" w:hAnsi="Calibri" w:cs="Calibri"/>
              </w:rPr>
            </w:pPr>
          </w:p>
        </w:tc>
      </w:tr>
      <w:tr w:rsidR="006120BF" w:rsidRPr="006120BF" w14:paraId="0871AFDF" w14:textId="77777777" w:rsidTr="00F711E9">
        <w:tc>
          <w:tcPr>
            <w:tcW w:w="2070" w:type="dxa"/>
          </w:tcPr>
          <w:p w14:paraId="477F8AE3" w14:textId="77777777" w:rsidR="006120BF" w:rsidRPr="006120BF" w:rsidRDefault="006120BF" w:rsidP="006120BF">
            <w:pPr>
              <w:spacing w:after="60"/>
              <w:rPr>
                <w:rFonts w:ascii="Calibri" w:hAnsi="Calibri" w:cs="Calibri"/>
              </w:rPr>
            </w:pPr>
          </w:p>
        </w:tc>
        <w:tc>
          <w:tcPr>
            <w:tcW w:w="2521" w:type="dxa"/>
          </w:tcPr>
          <w:p w14:paraId="02FFFEBC" w14:textId="77777777" w:rsidR="006120BF" w:rsidRPr="006120BF" w:rsidRDefault="006120BF" w:rsidP="006120BF">
            <w:pPr>
              <w:spacing w:after="60"/>
              <w:rPr>
                <w:rFonts w:ascii="Calibri" w:hAnsi="Calibri" w:cs="Calibri"/>
              </w:rPr>
            </w:pPr>
          </w:p>
        </w:tc>
        <w:tc>
          <w:tcPr>
            <w:tcW w:w="2345" w:type="dxa"/>
          </w:tcPr>
          <w:p w14:paraId="31DC24BA" w14:textId="77777777" w:rsidR="006120BF" w:rsidRPr="006120BF" w:rsidRDefault="006120BF" w:rsidP="006120BF">
            <w:pPr>
              <w:spacing w:after="60"/>
              <w:rPr>
                <w:rFonts w:ascii="Calibri" w:hAnsi="Calibri" w:cs="Calibri"/>
              </w:rPr>
            </w:pPr>
          </w:p>
        </w:tc>
        <w:tc>
          <w:tcPr>
            <w:tcW w:w="2080" w:type="dxa"/>
          </w:tcPr>
          <w:p w14:paraId="6579B06A" w14:textId="77777777" w:rsidR="006120BF" w:rsidRPr="006120BF" w:rsidRDefault="006120BF" w:rsidP="006120BF">
            <w:pPr>
              <w:spacing w:after="60"/>
              <w:rPr>
                <w:rFonts w:ascii="Calibri" w:hAnsi="Calibri" w:cs="Calibri"/>
              </w:rPr>
            </w:pPr>
          </w:p>
        </w:tc>
      </w:tr>
    </w:tbl>
    <w:p w14:paraId="0C74BDEE" w14:textId="36B3D51E" w:rsidR="006120BF" w:rsidRDefault="006120BF" w:rsidP="006120BF">
      <w:pPr>
        <w:spacing w:after="60"/>
        <w:rPr>
          <w:rFonts w:ascii="Calibri" w:hAnsi="Calibri" w:cs="Calibri"/>
        </w:rPr>
      </w:pPr>
      <w:r w:rsidRPr="006120BF">
        <w:rPr>
          <w:rFonts w:ascii="Calibri" w:hAnsi="Calibri" w:cs="Calibri"/>
        </w:rPr>
        <w:lastRenderedPageBreak/>
        <w:t>* Teachers may highlight here that many systems like the atmosphere are very complicated and not fully understood. Both positive and negative feedback loops exist in our biosphere, and this is just one feedback loop that has been identified.</w:t>
      </w:r>
    </w:p>
    <w:p w14:paraId="2C03AF40" w14:textId="77777777" w:rsidR="0026276D" w:rsidRPr="006120BF" w:rsidRDefault="0026276D" w:rsidP="006120BF">
      <w:pPr>
        <w:spacing w:after="60"/>
        <w:rPr>
          <w:rFonts w:ascii="Calibri" w:hAnsi="Calibri" w:cs="Calibri"/>
        </w:rPr>
      </w:pPr>
    </w:p>
    <w:p w14:paraId="75A7049C" w14:textId="77777777" w:rsidR="006120BF" w:rsidRPr="006120BF" w:rsidRDefault="006120BF" w:rsidP="0026276D">
      <w:pPr>
        <w:pStyle w:val="Heading3"/>
      </w:pPr>
      <w:r w:rsidRPr="006120BF">
        <w:t>Subsystems and supra systems</w:t>
      </w:r>
    </w:p>
    <w:p w14:paraId="4174D51B" w14:textId="77777777" w:rsidR="0026276D" w:rsidRPr="0026276D" w:rsidRDefault="0026276D" w:rsidP="0026276D">
      <w:pPr>
        <w:spacing w:after="60"/>
        <w:rPr>
          <w:rFonts w:ascii="Calibri" w:hAnsi="Calibri" w:cs="Calibri"/>
        </w:rPr>
      </w:pPr>
      <w:r w:rsidRPr="0026276D">
        <w:rPr>
          <w:rFonts w:ascii="Calibri" w:hAnsi="Calibri" w:cs="Calibri"/>
        </w:rPr>
        <w:t xml:space="preserve">It is often possible to identify </w:t>
      </w:r>
      <w:r w:rsidRPr="0026276D">
        <w:rPr>
          <w:rFonts w:ascii="Calibri" w:hAnsi="Calibri" w:cs="Calibri"/>
          <w:b/>
        </w:rPr>
        <w:t>subsystems</w:t>
      </w:r>
      <w:r w:rsidRPr="0026276D">
        <w:rPr>
          <w:rFonts w:ascii="Calibri" w:hAnsi="Calibri" w:cs="Calibri"/>
        </w:rPr>
        <w:t>, smaller systems operating within a larger one. For example, in the context of a video-sharing social media platform, an individual smartphone can be seen as a system with interconnected functions – taking photos and videos, using the app, playing music. But even the photo and video functionality is itself a subsystem with interdependent hardware (the camera) and software components (apps and image processing algorithms).</w:t>
      </w:r>
    </w:p>
    <w:p w14:paraId="317107E0" w14:textId="3A2051D0" w:rsidR="006120BF" w:rsidRPr="006120BF" w:rsidRDefault="0026276D" w:rsidP="0026276D">
      <w:pPr>
        <w:spacing w:after="60"/>
        <w:rPr>
          <w:rFonts w:ascii="Calibri" w:hAnsi="Calibri" w:cs="Calibri"/>
        </w:rPr>
      </w:pPr>
      <w:r w:rsidRPr="0026276D">
        <w:rPr>
          <w:rFonts w:ascii="Calibri" w:hAnsi="Calibri" w:cs="Calibri"/>
        </w:rPr>
        <w:t xml:space="preserve">The smartphone is also part of a </w:t>
      </w:r>
      <w:r w:rsidRPr="0026276D">
        <w:rPr>
          <w:rFonts w:ascii="Calibri" w:hAnsi="Calibri" w:cs="Calibri"/>
          <w:b/>
        </w:rPr>
        <w:t>supra system</w:t>
      </w:r>
      <w:r w:rsidRPr="0026276D">
        <w:rPr>
          <w:rFonts w:ascii="Calibri" w:hAnsi="Calibri" w:cs="Calibri"/>
        </w:rPr>
        <w:t>, relying on the internet for many of its functions, interacting with users, commercial entities, developers and more.</w:t>
      </w:r>
      <w:r w:rsidR="006120BF" w:rsidRPr="006120BF">
        <w:rPr>
          <w:rFonts w:ascii="Calibri" w:hAnsi="Calibri" w:cs="Calibri"/>
          <w:noProof/>
          <w:lang w:eastAsia="en-AU"/>
        </w:rPr>
        <w:drawing>
          <wp:inline distT="0" distB="0" distL="0" distR="0" wp14:anchorId="1C514703" wp14:editId="751E0066">
            <wp:extent cx="5731510" cy="40068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006850"/>
                    </a:xfrm>
                    <a:prstGeom prst="rect">
                      <a:avLst/>
                    </a:prstGeom>
                    <a:noFill/>
                    <a:ln>
                      <a:noFill/>
                    </a:ln>
                  </pic:spPr>
                </pic:pic>
              </a:graphicData>
            </a:graphic>
          </wp:inline>
        </w:drawing>
      </w:r>
    </w:p>
    <w:p w14:paraId="581FD74B" w14:textId="2BF47E3C" w:rsidR="006120BF" w:rsidRDefault="0026276D" w:rsidP="006120BF">
      <w:pPr>
        <w:spacing w:after="60"/>
        <w:rPr>
          <w:rFonts w:ascii="Calibri" w:hAnsi="Calibri" w:cs="Calibri"/>
          <w:sz w:val="20"/>
          <w:szCs w:val="20"/>
        </w:rPr>
      </w:pPr>
      <w:r w:rsidRPr="0026276D">
        <w:rPr>
          <w:rFonts w:ascii="Calibri" w:hAnsi="Calibri" w:cs="Calibri"/>
          <w:sz w:val="20"/>
          <w:szCs w:val="20"/>
        </w:rPr>
        <w:t xml:space="preserve">A simplified diagram showing photo and video functionality as a </w:t>
      </w:r>
      <w:r w:rsidRPr="0026276D">
        <w:rPr>
          <w:rFonts w:ascii="Calibri" w:hAnsi="Calibri" w:cs="Calibri"/>
          <w:b/>
          <w:sz w:val="20"/>
          <w:szCs w:val="20"/>
        </w:rPr>
        <w:t>subsystem</w:t>
      </w:r>
      <w:r w:rsidRPr="0026276D">
        <w:rPr>
          <w:rFonts w:ascii="Calibri" w:hAnsi="Calibri" w:cs="Calibri"/>
          <w:sz w:val="20"/>
          <w:szCs w:val="20"/>
        </w:rPr>
        <w:t xml:space="preserve"> of a smartphone system in the context of a social media platform for video sharing. The system is itself part of a </w:t>
      </w:r>
      <w:r w:rsidRPr="0026276D">
        <w:rPr>
          <w:rFonts w:ascii="Calibri" w:hAnsi="Calibri" w:cs="Calibri"/>
          <w:b/>
          <w:sz w:val="20"/>
          <w:szCs w:val="20"/>
        </w:rPr>
        <w:t>supra system</w:t>
      </w:r>
      <w:r w:rsidRPr="0026276D">
        <w:rPr>
          <w:rFonts w:ascii="Calibri" w:hAnsi="Calibri" w:cs="Calibri"/>
          <w:sz w:val="20"/>
          <w:szCs w:val="20"/>
        </w:rPr>
        <w:t xml:space="preserve"> showing components of the social media platform. (Note, the smartphone is part of many other supra systems.)</w:t>
      </w:r>
    </w:p>
    <w:p w14:paraId="5D9B868E" w14:textId="77777777" w:rsidR="0026276D" w:rsidRPr="006120BF" w:rsidRDefault="0026276D" w:rsidP="006120BF">
      <w:pPr>
        <w:spacing w:after="60"/>
        <w:rPr>
          <w:rFonts w:ascii="Calibri" w:hAnsi="Calibri" w:cs="Calibri"/>
          <w:noProof/>
        </w:rPr>
      </w:pPr>
    </w:p>
    <w:p w14:paraId="625D5083" w14:textId="77777777" w:rsidR="0026276D" w:rsidRPr="0026276D" w:rsidRDefault="0026276D" w:rsidP="0026276D">
      <w:pPr>
        <w:spacing w:after="60"/>
        <w:rPr>
          <w:rFonts w:ascii="Calibri" w:hAnsi="Calibri" w:cs="Calibri"/>
          <w:noProof/>
        </w:rPr>
      </w:pPr>
      <w:r w:rsidRPr="0026276D">
        <w:rPr>
          <w:rFonts w:ascii="Calibri" w:hAnsi="Calibri" w:cs="Calibri"/>
          <w:noProof/>
        </w:rPr>
        <w:t xml:space="preserve">Consider other systems now – this time systems of the human body. As a class, complete these statements with </w:t>
      </w:r>
      <w:r w:rsidRPr="0026276D">
        <w:rPr>
          <w:rFonts w:ascii="Calibri" w:hAnsi="Calibri" w:cs="Calibri"/>
          <w:b/>
          <w:noProof/>
        </w:rPr>
        <w:t>subsystem</w:t>
      </w:r>
      <w:r w:rsidRPr="0026276D">
        <w:rPr>
          <w:rFonts w:ascii="Calibri" w:hAnsi="Calibri" w:cs="Calibri"/>
          <w:noProof/>
        </w:rPr>
        <w:t xml:space="preserve"> or </w:t>
      </w:r>
      <w:r w:rsidRPr="0026276D">
        <w:rPr>
          <w:rFonts w:ascii="Calibri" w:hAnsi="Calibri" w:cs="Calibri"/>
          <w:b/>
          <w:noProof/>
        </w:rPr>
        <w:t>supra system</w:t>
      </w:r>
      <w:r w:rsidRPr="0026276D">
        <w:rPr>
          <w:rFonts w:ascii="Calibri" w:hAnsi="Calibri" w:cs="Calibri"/>
          <w:noProof/>
        </w:rPr>
        <w:t>.</w:t>
      </w:r>
    </w:p>
    <w:p w14:paraId="30E6A02F" w14:textId="77777777" w:rsidR="0026276D" w:rsidRPr="0026276D" w:rsidRDefault="0026276D" w:rsidP="0026276D">
      <w:pPr>
        <w:pStyle w:val="ListParagraph"/>
        <w:numPr>
          <w:ilvl w:val="0"/>
          <w:numId w:val="35"/>
        </w:numPr>
        <w:spacing w:after="60"/>
        <w:rPr>
          <w:noProof/>
        </w:rPr>
      </w:pPr>
      <w:r w:rsidRPr="0026276D">
        <w:rPr>
          <w:noProof/>
        </w:rPr>
        <w:t>The nucleus is a ______________ of a cell.</w:t>
      </w:r>
    </w:p>
    <w:p w14:paraId="1A9C08D0" w14:textId="77777777" w:rsidR="0026276D" w:rsidRPr="0026276D" w:rsidRDefault="0026276D" w:rsidP="0026276D">
      <w:pPr>
        <w:pStyle w:val="ListParagraph"/>
        <w:numPr>
          <w:ilvl w:val="0"/>
          <w:numId w:val="35"/>
        </w:numPr>
        <w:spacing w:after="60"/>
        <w:rPr>
          <w:noProof/>
        </w:rPr>
      </w:pPr>
      <w:r w:rsidRPr="0026276D">
        <w:rPr>
          <w:noProof/>
        </w:rPr>
        <w:t>The liver is a ______________ of cell systems working together.</w:t>
      </w:r>
    </w:p>
    <w:p w14:paraId="6F0ACFF4" w14:textId="77777777" w:rsidR="0026276D" w:rsidRPr="0026276D" w:rsidRDefault="0026276D" w:rsidP="0026276D">
      <w:pPr>
        <w:pStyle w:val="ListParagraph"/>
        <w:numPr>
          <w:ilvl w:val="0"/>
          <w:numId w:val="35"/>
        </w:numPr>
        <w:spacing w:after="60"/>
        <w:rPr>
          <w:noProof/>
        </w:rPr>
      </w:pPr>
      <w:r w:rsidRPr="0026276D">
        <w:rPr>
          <w:noProof/>
        </w:rPr>
        <w:t>Relative to the liver, the digestive system is a ______________ .</w:t>
      </w:r>
    </w:p>
    <w:p w14:paraId="0CD8ACEB" w14:textId="77777777" w:rsidR="0026276D" w:rsidRPr="0026276D" w:rsidRDefault="0026276D" w:rsidP="0026276D">
      <w:pPr>
        <w:pStyle w:val="ListParagraph"/>
        <w:numPr>
          <w:ilvl w:val="0"/>
          <w:numId w:val="35"/>
        </w:numPr>
        <w:spacing w:after="60"/>
        <w:rPr>
          <w:noProof/>
        </w:rPr>
      </w:pPr>
      <w:r w:rsidRPr="0026276D">
        <w:rPr>
          <w:noProof/>
        </w:rPr>
        <w:t>The digestive system is a ______________ of the human body.</w:t>
      </w:r>
    </w:p>
    <w:p w14:paraId="574A4287" w14:textId="77777777" w:rsidR="0026276D" w:rsidRDefault="0026276D" w:rsidP="006120BF">
      <w:pPr>
        <w:spacing w:after="60"/>
        <w:rPr>
          <w:rFonts w:ascii="Calibri" w:eastAsiaTheme="majorEastAsia" w:hAnsi="Calibri" w:cs="Calibri"/>
          <w:b/>
          <w:bCs/>
          <w:color w:val="CD8C06" w:themeColor="accent1" w:themeShade="BF"/>
          <w:sz w:val="26"/>
          <w:szCs w:val="26"/>
        </w:rPr>
      </w:pPr>
    </w:p>
    <w:p w14:paraId="4D9AD7AE" w14:textId="3285EFB8" w:rsidR="006120BF" w:rsidRPr="006120BF" w:rsidRDefault="006120BF" w:rsidP="0026276D">
      <w:pPr>
        <w:pStyle w:val="Heading3"/>
      </w:pPr>
      <w:r w:rsidRPr="006120BF">
        <w:lastRenderedPageBreak/>
        <w:t>Users as part of digital systems</w:t>
      </w:r>
    </w:p>
    <w:p w14:paraId="4A82087E" w14:textId="77777777" w:rsidR="0023459E" w:rsidRPr="0023459E" w:rsidRDefault="0023459E" w:rsidP="0023459E">
      <w:pPr>
        <w:pStyle w:val="Heading3"/>
        <w:rPr>
          <w:rFonts w:ascii="Calibri" w:hAnsi="Calibri" w:cs="Calibri"/>
          <w:color w:val="auto"/>
          <w:lang w:val="en-US" w:eastAsia="en-US"/>
        </w:rPr>
      </w:pPr>
      <w:r w:rsidRPr="0023459E">
        <w:rPr>
          <w:rFonts w:ascii="Calibri" w:hAnsi="Calibri" w:cs="Calibri"/>
          <w:color w:val="auto"/>
          <w:lang w:val="en-US" w:eastAsia="en-US"/>
        </w:rPr>
        <w:t>When describing digital systems or information systems, systems thinkers acknowledge that hardware, software and data are not the only components of the system. Users must also interact with parts of a system, usually by following procedures and using interfaces.</w:t>
      </w:r>
    </w:p>
    <w:p w14:paraId="5C96162B" w14:textId="77777777" w:rsidR="0023459E" w:rsidRDefault="0023459E" w:rsidP="0023459E">
      <w:pPr>
        <w:pStyle w:val="Heading3"/>
        <w:rPr>
          <w:rFonts w:ascii="Calibri" w:hAnsi="Calibri" w:cs="Calibri"/>
          <w:color w:val="auto"/>
          <w:lang w:val="en-US" w:eastAsia="en-US"/>
        </w:rPr>
      </w:pPr>
      <w:r w:rsidRPr="0023459E">
        <w:rPr>
          <w:rFonts w:ascii="Calibri" w:hAnsi="Calibri" w:cs="Calibri"/>
          <w:color w:val="auto"/>
          <w:lang w:val="en-US" w:eastAsia="en-US"/>
        </w:rPr>
        <w:t>Understanding the interactions of a user within a digital system is critical to the development of effective user experience.</w:t>
      </w:r>
    </w:p>
    <w:p w14:paraId="3BD5FD52" w14:textId="77777777" w:rsidR="0023459E" w:rsidRDefault="0023459E" w:rsidP="0023459E">
      <w:pPr>
        <w:pStyle w:val="Heading3"/>
      </w:pPr>
    </w:p>
    <w:p w14:paraId="13EF886C" w14:textId="04DD60C4" w:rsidR="006120BF" w:rsidRPr="006120BF" w:rsidRDefault="006120BF" w:rsidP="0023459E">
      <w:pPr>
        <w:pStyle w:val="Heading3"/>
      </w:pPr>
      <w:r w:rsidRPr="006120BF">
        <w:t>Impact of digital innovations</w:t>
      </w:r>
    </w:p>
    <w:p w14:paraId="10AB0DC7" w14:textId="77777777" w:rsidR="0023459E" w:rsidRPr="0023459E" w:rsidRDefault="0023459E" w:rsidP="0023459E">
      <w:pPr>
        <w:spacing w:after="60"/>
        <w:rPr>
          <w:rFonts w:ascii="Calibri" w:hAnsi="Calibri" w:cs="Calibri"/>
        </w:rPr>
      </w:pPr>
      <w:r w:rsidRPr="0023459E">
        <w:rPr>
          <w:rFonts w:ascii="Calibri" w:hAnsi="Calibri" w:cs="Calibri"/>
        </w:rPr>
        <w:t>Technology can have far-reaching impacts on cultures, economies and the environment. Think of the impact of older information technologies, like the alphabet or the printing press! Newer information technologies enabled by digital computing are also having impacts on many different systems.</w:t>
      </w:r>
    </w:p>
    <w:p w14:paraId="33FCA1AE" w14:textId="5DC13901" w:rsidR="006120BF" w:rsidRPr="006120BF" w:rsidRDefault="0023459E" w:rsidP="0023459E">
      <w:pPr>
        <w:spacing w:after="60"/>
        <w:rPr>
          <w:rFonts w:ascii="Calibri" w:hAnsi="Calibri" w:cs="Calibri"/>
        </w:rPr>
      </w:pPr>
      <w:r w:rsidRPr="0023459E">
        <w:rPr>
          <w:rFonts w:ascii="Calibri" w:hAnsi="Calibri" w:cs="Calibri"/>
        </w:rPr>
        <w:t>As a class, revise the habits of a systems thinker (see the ‘Learning input’ section) by listing them:</w:t>
      </w:r>
    </w:p>
    <w:tbl>
      <w:tblPr>
        <w:tblStyle w:val="TableGrid"/>
        <w:tblW w:w="0" w:type="auto"/>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527"/>
        <w:gridCol w:w="4402"/>
      </w:tblGrid>
      <w:tr w:rsidR="006120BF" w:rsidRPr="006120BF" w14:paraId="5C2E35D9" w14:textId="77777777" w:rsidTr="0023459E">
        <w:tc>
          <w:tcPr>
            <w:tcW w:w="4527" w:type="dxa"/>
            <w:tcBorders>
              <w:bottom w:val="single" w:sz="4" w:space="0" w:color="auto"/>
            </w:tcBorders>
          </w:tcPr>
          <w:p w14:paraId="7DD35870" w14:textId="77777777" w:rsidR="006120BF" w:rsidRPr="006120BF" w:rsidRDefault="006120BF" w:rsidP="006120BF">
            <w:pPr>
              <w:spacing w:after="60"/>
              <w:rPr>
                <w:rFonts w:ascii="Calibri" w:hAnsi="Calibri" w:cs="Calibri"/>
              </w:rPr>
            </w:pPr>
            <w:r w:rsidRPr="006120BF">
              <w:rPr>
                <w:rFonts w:ascii="Calibri" w:hAnsi="Calibri" w:cs="Calibri"/>
              </w:rPr>
              <w:t xml:space="preserve">Seeks to understand </w:t>
            </w:r>
            <w:r w:rsidRPr="006120BF">
              <w:rPr>
                <w:rFonts w:ascii="Calibri" w:hAnsi="Calibri" w:cs="Calibri"/>
                <w:b/>
                <w:bCs/>
              </w:rPr>
              <w:t>the big picture</w:t>
            </w:r>
          </w:p>
        </w:tc>
        <w:tc>
          <w:tcPr>
            <w:tcW w:w="4402" w:type="dxa"/>
            <w:tcBorders>
              <w:bottom w:val="single" w:sz="4" w:space="0" w:color="auto"/>
            </w:tcBorders>
          </w:tcPr>
          <w:p w14:paraId="2FF4C4CA" w14:textId="77777777" w:rsidR="006120BF" w:rsidRPr="006120BF" w:rsidRDefault="006120BF" w:rsidP="006120BF">
            <w:pPr>
              <w:spacing w:after="60"/>
              <w:rPr>
                <w:rFonts w:ascii="Calibri" w:hAnsi="Calibri" w:cs="Calibri"/>
              </w:rPr>
            </w:pPr>
            <w:r w:rsidRPr="006120BF">
              <w:rPr>
                <w:rFonts w:ascii="Calibri" w:hAnsi="Calibri" w:cs="Calibri"/>
              </w:rPr>
              <w:t xml:space="preserve">Observes how elements within systems </w:t>
            </w:r>
            <w:r w:rsidRPr="006120BF">
              <w:rPr>
                <w:rFonts w:ascii="Calibri" w:hAnsi="Calibri" w:cs="Calibri"/>
                <w:b/>
                <w:bCs/>
              </w:rPr>
              <w:t>change over time</w:t>
            </w:r>
            <w:r w:rsidRPr="006120BF">
              <w:rPr>
                <w:rFonts w:ascii="Calibri" w:hAnsi="Calibri" w:cs="Calibri"/>
              </w:rPr>
              <w:t>, generating patterns and trends</w:t>
            </w:r>
          </w:p>
        </w:tc>
      </w:tr>
      <w:tr w:rsidR="006120BF" w:rsidRPr="006120BF" w14:paraId="0B39944F" w14:textId="77777777" w:rsidTr="0023459E">
        <w:tc>
          <w:tcPr>
            <w:tcW w:w="4527" w:type="dxa"/>
            <w:tcBorders>
              <w:top w:val="single" w:sz="4" w:space="0" w:color="auto"/>
              <w:bottom w:val="single" w:sz="4" w:space="0" w:color="auto"/>
            </w:tcBorders>
          </w:tcPr>
          <w:p w14:paraId="73D4B612" w14:textId="77777777" w:rsidR="006120BF" w:rsidRPr="006120BF" w:rsidRDefault="006120BF" w:rsidP="006120BF">
            <w:pPr>
              <w:spacing w:after="60"/>
              <w:rPr>
                <w:rFonts w:ascii="Calibri" w:hAnsi="Calibri" w:cs="Calibri"/>
              </w:rPr>
            </w:pPr>
            <w:r w:rsidRPr="006120BF">
              <w:rPr>
                <w:rFonts w:ascii="Calibri" w:hAnsi="Calibri" w:cs="Calibri"/>
                <w:b/>
                <w:bCs/>
              </w:rPr>
              <w:t>Considers an issue fully</w:t>
            </w:r>
            <w:r w:rsidRPr="006120BF">
              <w:rPr>
                <w:rFonts w:ascii="Calibri" w:hAnsi="Calibri" w:cs="Calibri"/>
              </w:rPr>
              <w:t xml:space="preserve"> and resist the urge to come to a quick conclusion</w:t>
            </w:r>
          </w:p>
        </w:tc>
        <w:tc>
          <w:tcPr>
            <w:tcW w:w="4402" w:type="dxa"/>
            <w:tcBorders>
              <w:top w:val="single" w:sz="4" w:space="0" w:color="auto"/>
              <w:bottom w:val="single" w:sz="4" w:space="0" w:color="auto"/>
            </w:tcBorders>
          </w:tcPr>
          <w:p w14:paraId="4259D47D" w14:textId="77777777" w:rsidR="006120BF" w:rsidRPr="006120BF" w:rsidRDefault="006120BF" w:rsidP="006120BF">
            <w:pPr>
              <w:spacing w:after="60"/>
              <w:rPr>
                <w:rFonts w:ascii="Calibri" w:hAnsi="Calibri" w:cs="Calibri"/>
                <w:b/>
                <w:bCs/>
              </w:rPr>
            </w:pPr>
            <w:r w:rsidRPr="006120BF">
              <w:rPr>
                <w:rFonts w:ascii="Calibri" w:hAnsi="Calibri" w:cs="Calibri"/>
              </w:rPr>
              <w:t xml:space="preserve">Uses understanding of a system structure to identify possible </w:t>
            </w:r>
            <w:r w:rsidRPr="006120BF">
              <w:rPr>
                <w:rFonts w:ascii="Calibri" w:hAnsi="Calibri" w:cs="Calibri"/>
                <w:b/>
                <w:bCs/>
              </w:rPr>
              <w:t>leverage actions</w:t>
            </w:r>
          </w:p>
        </w:tc>
      </w:tr>
      <w:tr w:rsidR="006120BF" w:rsidRPr="006120BF" w14:paraId="041A8C79" w14:textId="77777777" w:rsidTr="0023459E">
        <w:tc>
          <w:tcPr>
            <w:tcW w:w="4527" w:type="dxa"/>
            <w:tcBorders>
              <w:top w:val="single" w:sz="4" w:space="0" w:color="auto"/>
              <w:bottom w:val="single" w:sz="4" w:space="0" w:color="auto"/>
            </w:tcBorders>
          </w:tcPr>
          <w:p w14:paraId="3AFB4675" w14:textId="690C3900" w:rsidR="006120BF" w:rsidRPr="006120BF" w:rsidRDefault="006120BF" w:rsidP="006120BF">
            <w:pPr>
              <w:spacing w:after="60"/>
              <w:rPr>
                <w:rFonts w:ascii="Calibri" w:hAnsi="Calibri" w:cs="Calibri"/>
                <w:b/>
                <w:bCs/>
              </w:rPr>
            </w:pPr>
            <w:r w:rsidRPr="006120BF">
              <w:rPr>
                <w:rFonts w:ascii="Calibri" w:hAnsi="Calibri" w:cs="Calibri"/>
              </w:rPr>
              <w:t xml:space="preserve">Checks results and changes actions if needed: </w:t>
            </w:r>
            <w:r w:rsidR="0023459E">
              <w:rPr>
                <w:rFonts w:ascii="Calibri" w:hAnsi="Calibri" w:cs="Calibri"/>
                <w:b/>
                <w:bCs/>
              </w:rPr>
              <w:t>‘</w:t>
            </w:r>
            <w:r w:rsidRPr="006120BF">
              <w:rPr>
                <w:rFonts w:ascii="Calibri" w:hAnsi="Calibri" w:cs="Calibri"/>
                <w:b/>
                <w:bCs/>
              </w:rPr>
              <w:t>successive approximation</w:t>
            </w:r>
            <w:r w:rsidR="0023459E">
              <w:rPr>
                <w:rFonts w:ascii="Calibri" w:hAnsi="Calibri" w:cs="Calibri"/>
                <w:b/>
                <w:bCs/>
              </w:rPr>
              <w:t>’</w:t>
            </w:r>
          </w:p>
        </w:tc>
        <w:tc>
          <w:tcPr>
            <w:tcW w:w="4402" w:type="dxa"/>
            <w:tcBorders>
              <w:top w:val="single" w:sz="4" w:space="0" w:color="auto"/>
              <w:bottom w:val="single" w:sz="4" w:space="0" w:color="auto"/>
            </w:tcBorders>
          </w:tcPr>
          <w:p w14:paraId="54CAD357" w14:textId="77777777" w:rsidR="006120BF" w:rsidRPr="006120BF" w:rsidRDefault="006120BF" w:rsidP="006120BF">
            <w:pPr>
              <w:spacing w:after="60"/>
              <w:rPr>
                <w:rFonts w:ascii="Calibri" w:hAnsi="Calibri" w:cs="Calibri"/>
                <w:b/>
                <w:bCs/>
              </w:rPr>
            </w:pPr>
            <w:r w:rsidRPr="006120BF">
              <w:rPr>
                <w:rFonts w:ascii="Calibri" w:hAnsi="Calibri" w:cs="Calibri"/>
              </w:rPr>
              <w:t>Surfaces and tests assumptions</w:t>
            </w:r>
          </w:p>
        </w:tc>
      </w:tr>
      <w:tr w:rsidR="006120BF" w:rsidRPr="006120BF" w14:paraId="73DD754C" w14:textId="77777777" w:rsidTr="0023459E">
        <w:tc>
          <w:tcPr>
            <w:tcW w:w="4527" w:type="dxa"/>
            <w:tcBorders>
              <w:top w:val="single" w:sz="4" w:space="0" w:color="auto"/>
              <w:bottom w:val="single" w:sz="4" w:space="0" w:color="auto"/>
            </w:tcBorders>
          </w:tcPr>
          <w:p w14:paraId="098BA599" w14:textId="77777777" w:rsidR="006120BF" w:rsidRPr="006120BF" w:rsidRDefault="006120BF" w:rsidP="006120BF">
            <w:pPr>
              <w:spacing w:after="60"/>
              <w:rPr>
                <w:rFonts w:ascii="Calibri" w:hAnsi="Calibri" w:cs="Calibri"/>
              </w:rPr>
            </w:pPr>
            <w:r w:rsidRPr="006120BF">
              <w:rPr>
                <w:rFonts w:ascii="Calibri" w:hAnsi="Calibri" w:cs="Calibri"/>
                <w:b/>
                <w:bCs/>
              </w:rPr>
              <w:t>Changes perspectives</w:t>
            </w:r>
            <w:r w:rsidRPr="006120BF">
              <w:rPr>
                <w:rFonts w:ascii="Calibri" w:hAnsi="Calibri" w:cs="Calibri"/>
              </w:rPr>
              <w:t xml:space="preserve"> to increase understanding</w:t>
            </w:r>
          </w:p>
        </w:tc>
        <w:tc>
          <w:tcPr>
            <w:tcW w:w="4402" w:type="dxa"/>
            <w:tcBorders>
              <w:top w:val="single" w:sz="4" w:space="0" w:color="auto"/>
              <w:bottom w:val="single" w:sz="4" w:space="0" w:color="auto"/>
            </w:tcBorders>
          </w:tcPr>
          <w:p w14:paraId="4D5C956E" w14:textId="77777777" w:rsidR="006120BF" w:rsidRPr="006120BF" w:rsidRDefault="006120BF" w:rsidP="006120BF">
            <w:pPr>
              <w:spacing w:after="60"/>
              <w:rPr>
                <w:rFonts w:ascii="Calibri" w:hAnsi="Calibri" w:cs="Calibri"/>
              </w:rPr>
            </w:pPr>
            <w:r w:rsidRPr="006120BF">
              <w:rPr>
                <w:rFonts w:ascii="Calibri" w:hAnsi="Calibri" w:cs="Calibri"/>
              </w:rPr>
              <w:t xml:space="preserve">Identifies the </w:t>
            </w:r>
            <w:r w:rsidRPr="006120BF">
              <w:rPr>
                <w:rFonts w:ascii="Calibri" w:hAnsi="Calibri" w:cs="Calibri"/>
                <w:b/>
                <w:bCs/>
              </w:rPr>
              <w:t>circular nature</w:t>
            </w:r>
            <w:r w:rsidRPr="006120BF">
              <w:rPr>
                <w:rFonts w:ascii="Calibri" w:hAnsi="Calibri" w:cs="Calibri"/>
              </w:rPr>
              <w:t xml:space="preserve"> of complex cause and effect relationships</w:t>
            </w:r>
          </w:p>
        </w:tc>
      </w:tr>
      <w:tr w:rsidR="006120BF" w:rsidRPr="006120BF" w14:paraId="6357314A" w14:textId="77777777" w:rsidTr="0023459E">
        <w:tc>
          <w:tcPr>
            <w:tcW w:w="4527" w:type="dxa"/>
            <w:tcBorders>
              <w:top w:val="single" w:sz="4" w:space="0" w:color="auto"/>
              <w:bottom w:val="single" w:sz="4" w:space="0" w:color="auto"/>
            </w:tcBorders>
          </w:tcPr>
          <w:p w14:paraId="11E9EABC" w14:textId="77777777" w:rsidR="006120BF" w:rsidRPr="006120BF" w:rsidRDefault="006120BF" w:rsidP="006120BF">
            <w:pPr>
              <w:spacing w:after="60"/>
              <w:rPr>
                <w:rFonts w:ascii="Calibri" w:hAnsi="Calibri" w:cs="Calibri"/>
              </w:rPr>
            </w:pPr>
            <w:proofErr w:type="spellStart"/>
            <w:r w:rsidRPr="006120BF">
              <w:rPr>
                <w:rFonts w:ascii="Calibri" w:hAnsi="Calibri" w:cs="Calibri"/>
              </w:rPr>
              <w:t>Recognises</w:t>
            </w:r>
            <w:proofErr w:type="spellEnd"/>
            <w:r w:rsidRPr="006120BF">
              <w:rPr>
                <w:rFonts w:ascii="Calibri" w:hAnsi="Calibri" w:cs="Calibri"/>
              </w:rPr>
              <w:t xml:space="preserve"> the impact of </w:t>
            </w:r>
            <w:r w:rsidRPr="006120BF">
              <w:rPr>
                <w:rFonts w:ascii="Calibri" w:hAnsi="Calibri" w:cs="Calibri"/>
                <w:b/>
                <w:bCs/>
              </w:rPr>
              <w:t>time delays</w:t>
            </w:r>
            <w:r w:rsidRPr="006120BF">
              <w:rPr>
                <w:rFonts w:ascii="Calibri" w:hAnsi="Calibri" w:cs="Calibri"/>
              </w:rPr>
              <w:t xml:space="preserve"> when exploring cause and effect relationships</w:t>
            </w:r>
          </w:p>
        </w:tc>
        <w:tc>
          <w:tcPr>
            <w:tcW w:w="4402" w:type="dxa"/>
            <w:tcBorders>
              <w:top w:val="single" w:sz="4" w:space="0" w:color="auto"/>
              <w:bottom w:val="single" w:sz="4" w:space="0" w:color="auto"/>
            </w:tcBorders>
          </w:tcPr>
          <w:p w14:paraId="55DEE72B" w14:textId="77777777" w:rsidR="006120BF" w:rsidRPr="006120BF" w:rsidRDefault="006120BF" w:rsidP="006120BF">
            <w:pPr>
              <w:spacing w:after="60"/>
              <w:rPr>
                <w:rFonts w:ascii="Calibri" w:hAnsi="Calibri" w:cs="Calibri"/>
              </w:rPr>
            </w:pPr>
            <w:r w:rsidRPr="006120BF">
              <w:rPr>
                <w:rFonts w:ascii="Calibri" w:hAnsi="Calibri" w:cs="Calibri"/>
              </w:rPr>
              <w:t xml:space="preserve">Considers how </w:t>
            </w:r>
            <w:r w:rsidRPr="006120BF">
              <w:rPr>
                <w:rFonts w:ascii="Calibri" w:hAnsi="Calibri" w:cs="Calibri"/>
                <w:b/>
                <w:bCs/>
              </w:rPr>
              <w:t>mental models</w:t>
            </w:r>
            <w:r w:rsidRPr="006120BF">
              <w:rPr>
                <w:rFonts w:ascii="Calibri" w:hAnsi="Calibri" w:cs="Calibri"/>
              </w:rPr>
              <w:t xml:space="preserve"> affect current reality and the future</w:t>
            </w:r>
          </w:p>
        </w:tc>
      </w:tr>
      <w:tr w:rsidR="006120BF" w:rsidRPr="006120BF" w14:paraId="711DDDE9" w14:textId="77777777" w:rsidTr="0023459E">
        <w:tc>
          <w:tcPr>
            <w:tcW w:w="4527" w:type="dxa"/>
            <w:tcBorders>
              <w:top w:val="single" w:sz="4" w:space="0" w:color="auto"/>
              <w:bottom w:val="single" w:sz="4" w:space="0" w:color="auto"/>
            </w:tcBorders>
          </w:tcPr>
          <w:p w14:paraId="230AC777" w14:textId="77777777" w:rsidR="006120BF" w:rsidRPr="006120BF" w:rsidRDefault="006120BF" w:rsidP="006120BF">
            <w:pPr>
              <w:spacing w:after="60"/>
              <w:rPr>
                <w:rFonts w:ascii="Calibri" w:hAnsi="Calibri" w:cs="Calibri"/>
                <w:b/>
                <w:bCs/>
              </w:rPr>
            </w:pPr>
            <w:proofErr w:type="spellStart"/>
            <w:r w:rsidRPr="006120BF">
              <w:rPr>
                <w:rFonts w:ascii="Calibri" w:hAnsi="Calibri" w:cs="Calibri"/>
              </w:rPr>
              <w:t>Recognises</w:t>
            </w:r>
            <w:proofErr w:type="spellEnd"/>
            <w:r w:rsidRPr="006120BF">
              <w:rPr>
                <w:rFonts w:ascii="Calibri" w:hAnsi="Calibri" w:cs="Calibri"/>
              </w:rPr>
              <w:t xml:space="preserve"> that a system's </w:t>
            </w:r>
            <w:r w:rsidRPr="006120BF">
              <w:rPr>
                <w:rFonts w:ascii="Calibri" w:hAnsi="Calibri" w:cs="Calibri"/>
                <w:b/>
                <w:bCs/>
              </w:rPr>
              <w:t xml:space="preserve">structure generates its </w:t>
            </w:r>
            <w:proofErr w:type="spellStart"/>
            <w:r w:rsidRPr="006120BF">
              <w:rPr>
                <w:rFonts w:ascii="Calibri" w:hAnsi="Calibri" w:cs="Calibri"/>
                <w:b/>
                <w:bCs/>
              </w:rPr>
              <w:t>behaviour</w:t>
            </w:r>
            <w:proofErr w:type="spellEnd"/>
          </w:p>
        </w:tc>
        <w:tc>
          <w:tcPr>
            <w:tcW w:w="4402" w:type="dxa"/>
            <w:tcBorders>
              <w:top w:val="single" w:sz="4" w:space="0" w:color="auto"/>
              <w:bottom w:val="single" w:sz="4" w:space="0" w:color="auto"/>
            </w:tcBorders>
          </w:tcPr>
          <w:p w14:paraId="6F92E310" w14:textId="77777777" w:rsidR="006120BF" w:rsidRPr="006120BF" w:rsidRDefault="006120BF" w:rsidP="006120BF">
            <w:pPr>
              <w:spacing w:after="60"/>
              <w:rPr>
                <w:rFonts w:ascii="Calibri" w:hAnsi="Calibri" w:cs="Calibri"/>
              </w:rPr>
            </w:pPr>
            <w:r w:rsidRPr="006120BF">
              <w:rPr>
                <w:rFonts w:ascii="Calibri" w:hAnsi="Calibri" w:cs="Calibri"/>
              </w:rPr>
              <w:t>Considers</w:t>
            </w:r>
            <w:r w:rsidRPr="006120BF">
              <w:rPr>
                <w:rFonts w:ascii="Calibri" w:hAnsi="Calibri" w:cs="Calibri"/>
                <w:b/>
                <w:bCs/>
              </w:rPr>
              <w:t xml:space="preserve"> short-term and long-term consequences</w:t>
            </w:r>
            <w:r w:rsidRPr="006120BF">
              <w:rPr>
                <w:rFonts w:ascii="Calibri" w:hAnsi="Calibri" w:cs="Calibri"/>
              </w:rPr>
              <w:t xml:space="preserve"> of actions</w:t>
            </w:r>
          </w:p>
        </w:tc>
      </w:tr>
      <w:tr w:rsidR="006120BF" w:rsidRPr="006120BF" w14:paraId="5096B8DF" w14:textId="77777777" w:rsidTr="0023459E">
        <w:tc>
          <w:tcPr>
            <w:tcW w:w="4527" w:type="dxa"/>
            <w:tcBorders>
              <w:top w:val="single" w:sz="4" w:space="0" w:color="auto"/>
            </w:tcBorders>
          </w:tcPr>
          <w:p w14:paraId="21D732A6" w14:textId="77777777" w:rsidR="006120BF" w:rsidRPr="006120BF" w:rsidRDefault="006120BF" w:rsidP="006120BF">
            <w:pPr>
              <w:spacing w:after="60"/>
              <w:rPr>
                <w:rFonts w:ascii="Calibri" w:hAnsi="Calibri" w:cs="Calibri"/>
              </w:rPr>
            </w:pPr>
            <w:r w:rsidRPr="006120BF">
              <w:rPr>
                <w:rFonts w:ascii="Calibri" w:hAnsi="Calibri" w:cs="Calibri"/>
              </w:rPr>
              <w:t xml:space="preserve">Pays attention to </w:t>
            </w:r>
            <w:r w:rsidRPr="006120BF">
              <w:rPr>
                <w:rFonts w:ascii="Calibri" w:hAnsi="Calibri" w:cs="Calibri"/>
                <w:b/>
                <w:bCs/>
              </w:rPr>
              <w:t xml:space="preserve">accumulations </w:t>
            </w:r>
            <w:r w:rsidRPr="006120BF">
              <w:rPr>
                <w:rFonts w:ascii="Calibri" w:hAnsi="Calibri" w:cs="Calibri"/>
              </w:rPr>
              <w:t>and their rates of change</w:t>
            </w:r>
          </w:p>
        </w:tc>
        <w:tc>
          <w:tcPr>
            <w:tcW w:w="4402" w:type="dxa"/>
            <w:tcBorders>
              <w:top w:val="single" w:sz="4" w:space="0" w:color="auto"/>
            </w:tcBorders>
          </w:tcPr>
          <w:p w14:paraId="57BEDFA6" w14:textId="77777777" w:rsidR="006120BF" w:rsidRPr="006120BF" w:rsidRDefault="006120BF" w:rsidP="006120BF">
            <w:pPr>
              <w:spacing w:after="60"/>
              <w:rPr>
                <w:rFonts w:ascii="Calibri" w:hAnsi="Calibri" w:cs="Calibri"/>
              </w:rPr>
            </w:pPr>
            <w:r w:rsidRPr="006120BF">
              <w:rPr>
                <w:rFonts w:ascii="Calibri" w:hAnsi="Calibri" w:cs="Calibri"/>
              </w:rPr>
              <w:t xml:space="preserve">Makes </w:t>
            </w:r>
            <w:r w:rsidRPr="006120BF">
              <w:rPr>
                <w:rFonts w:ascii="Calibri" w:hAnsi="Calibri" w:cs="Calibri"/>
                <w:b/>
                <w:bCs/>
              </w:rPr>
              <w:t>meaningful connections</w:t>
            </w:r>
            <w:r w:rsidRPr="006120BF">
              <w:rPr>
                <w:rFonts w:ascii="Calibri" w:hAnsi="Calibri" w:cs="Calibri"/>
              </w:rPr>
              <w:t xml:space="preserve"> within and between systems</w:t>
            </w:r>
          </w:p>
        </w:tc>
      </w:tr>
    </w:tbl>
    <w:p w14:paraId="413F2D7C" w14:textId="77777777" w:rsidR="006120BF" w:rsidRPr="0023459E" w:rsidRDefault="006120BF" w:rsidP="0023459E">
      <w:pPr>
        <w:spacing w:after="60"/>
        <w:rPr>
          <w:rFonts w:ascii="Calibri" w:hAnsi="Calibri" w:cs="Calibri"/>
          <w:sz w:val="20"/>
        </w:rPr>
      </w:pPr>
    </w:p>
    <w:p w14:paraId="0F7672A6" w14:textId="3E63A39F" w:rsidR="0023459E" w:rsidRPr="0023459E" w:rsidRDefault="0023459E" w:rsidP="0023459E">
      <w:pPr>
        <w:spacing w:after="60"/>
        <w:rPr>
          <w:rFonts w:ascii="Calibri" w:hAnsi="Calibri" w:cs="Calibri"/>
        </w:rPr>
      </w:pPr>
      <w:r w:rsidRPr="0023459E">
        <w:rPr>
          <w:rFonts w:ascii="Calibri" w:hAnsi="Calibri" w:cs="Calibri"/>
        </w:rPr>
        <w:t>Ask students to do the following, using the habits of a systems thinker:</w:t>
      </w:r>
    </w:p>
    <w:p w14:paraId="4E1912C3" w14:textId="77777777" w:rsidR="0023459E" w:rsidRPr="0023459E" w:rsidRDefault="0023459E" w:rsidP="0023459E">
      <w:pPr>
        <w:pStyle w:val="ListParagraph"/>
        <w:numPr>
          <w:ilvl w:val="0"/>
          <w:numId w:val="36"/>
        </w:numPr>
        <w:spacing w:after="60"/>
      </w:pPr>
      <w:r w:rsidRPr="0023459E">
        <w:t xml:space="preserve">Choose </w:t>
      </w:r>
      <w:r w:rsidRPr="0023459E">
        <w:rPr>
          <w:i/>
        </w:rPr>
        <w:t>one</w:t>
      </w:r>
      <w:r w:rsidRPr="0023459E">
        <w:t xml:space="preserve"> of the rows in the table below or come up with your own approved topic.</w:t>
      </w:r>
    </w:p>
    <w:p w14:paraId="32F18F1E" w14:textId="77777777" w:rsidR="0023459E" w:rsidRPr="0023459E" w:rsidRDefault="0023459E" w:rsidP="0023459E">
      <w:pPr>
        <w:pStyle w:val="ListParagraph"/>
        <w:numPr>
          <w:ilvl w:val="0"/>
          <w:numId w:val="36"/>
        </w:numPr>
        <w:spacing w:after="60"/>
      </w:pPr>
      <w:r w:rsidRPr="0023459E">
        <w:t>Identify one or more supra systems or connected systems affected by the changes the chosen innovation has made to the chosen system (e.g. passengers and drivers using peer-to-peer ride sharing are part of a transport supra system, including private cars, public transport and taxi services).</w:t>
      </w:r>
    </w:p>
    <w:p w14:paraId="780C484A" w14:textId="77777777" w:rsidR="0023459E" w:rsidRPr="0023459E" w:rsidRDefault="0023459E" w:rsidP="0023459E">
      <w:pPr>
        <w:pStyle w:val="ListParagraph"/>
        <w:numPr>
          <w:ilvl w:val="0"/>
          <w:numId w:val="36"/>
        </w:numPr>
        <w:spacing w:after="60"/>
      </w:pPr>
      <w:r w:rsidRPr="0023459E">
        <w:t>Write a list of known impacts from the chosen innovation on the chosen system and on the supra system/connected systems. Consider both of these things:</w:t>
      </w:r>
    </w:p>
    <w:p w14:paraId="0A3E2949" w14:textId="77777777" w:rsidR="0023459E" w:rsidRPr="0023459E" w:rsidRDefault="0023459E" w:rsidP="0023459E">
      <w:pPr>
        <w:pStyle w:val="ListParagraph"/>
        <w:numPr>
          <w:ilvl w:val="1"/>
          <w:numId w:val="36"/>
        </w:numPr>
        <w:spacing w:after="60"/>
      </w:pPr>
      <w:r w:rsidRPr="0023459E">
        <w:t>two different perspectives within the system</w:t>
      </w:r>
    </w:p>
    <w:p w14:paraId="0DC2864D" w14:textId="77777777" w:rsidR="0023459E" w:rsidRPr="0023459E" w:rsidRDefault="0023459E" w:rsidP="0023459E">
      <w:pPr>
        <w:pStyle w:val="ListParagraph"/>
        <w:numPr>
          <w:ilvl w:val="1"/>
          <w:numId w:val="36"/>
        </w:numPr>
        <w:spacing w:after="60"/>
      </w:pPr>
      <w:r w:rsidRPr="0023459E">
        <w:t>two different perspectives from the supra system / connected systems.</w:t>
      </w:r>
    </w:p>
    <w:p w14:paraId="7AA6F4F6" w14:textId="77777777" w:rsidR="0023459E" w:rsidRPr="0023459E" w:rsidRDefault="0023459E" w:rsidP="0023459E">
      <w:pPr>
        <w:pStyle w:val="ListParagraph"/>
        <w:numPr>
          <w:ilvl w:val="0"/>
          <w:numId w:val="36"/>
        </w:numPr>
        <w:spacing w:after="60"/>
      </w:pPr>
      <w:r w:rsidRPr="0023459E">
        <w:lastRenderedPageBreak/>
        <w:t>Write a list of any future, potential impacts you foresee as the technology continues to be used and/or developed.</w:t>
      </w:r>
    </w:p>
    <w:p w14:paraId="1C9CD1AF" w14:textId="72107C06" w:rsidR="006120BF" w:rsidRPr="006120BF" w:rsidRDefault="006120BF" w:rsidP="0023459E">
      <w:pPr>
        <w:spacing w:after="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4536"/>
        <w:gridCol w:w="4480"/>
      </w:tblGrid>
      <w:tr w:rsidR="006120BF" w:rsidRPr="006120BF" w14:paraId="767C2CA2" w14:textId="77777777" w:rsidTr="00F711E9">
        <w:tc>
          <w:tcPr>
            <w:tcW w:w="4536" w:type="dxa"/>
            <w:tcMar>
              <w:right w:w="567" w:type="dxa"/>
            </w:tcMar>
          </w:tcPr>
          <w:p w14:paraId="4724ECDB" w14:textId="77777777" w:rsidR="006120BF" w:rsidRPr="006120BF" w:rsidRDefault="006120BF" w:rsidP="006120BF">
            <w:pPr>
              <w:spacing w:after="60"/>
              <w:rPr>
                <w:rFonts w:ascii="Calibri" w:hAnsi="Calibri" w:cs="Calibri"/>
                <w:b/>
                <w:bCs/>
              </w:rPr>
            </w:pPr>
            <w:r w:rsidRPr="006120BF">
              <w:rPr>
                <w:rFonts w:ascii="Calibri" w:hAnsi="Calibri" w:cs="Calibri"/>
                <w:b/>
                <w:bCs/>
              </w:rPr>
              <w:t>Innovation</w:t>
            </w:r>
          </w:p>
        </w:tc>
        <w:tc>
          <w:tcPr>
            <w:tcW w:w="4480" w:type="dxa"/>
          </w:tcPr>
          <w:p w14:paraId="6E9F75EE" w14:textId="77777777" w:rsidR="006120BF" w:rsidRPr="006120BF" w:rsidRDefault="006120BF" w:rsidP="006120BF">
            <w:pPr>
              <w:spacing w:after="60"/>
              <w:rPr>
                <w:rFonts w:ascii="Calibri" w:hAnsi="Calibri" w:cs="Calibri"/>
                <w:b/>
                <w:bCs/>
              </w:rPr>
            </w:pPr>
            <w:r w:rsidRPr="006120BF">
              <w:rPr>
                <w:rFonts w:ascii="Calibri" w:hAnsi="Calibri" w:cs="Calibri"/>
                <w:b/>
                <w:bCs/>
              </w:rPr>
              <w:t>System</w:t>
            </w:r>
          </w:p>
        </w:tc>
      </w:tr>
      <w:tr w:rsidR="0023459E" w:rsidRPr="006120BF" w14:paraId="48B7D86D" w14:textId="77777777" w:rsidTr="00F711E9">
        <w:tc>
          <w:tcPr>
            <w:tcW w:w="4536" w:type="dxa"/>
            <w:tcMar>
              <w:right w:w="567" w:type="dxa"/>
            </w:tcMar>
          </w:tcPr>
          <w:p w14:paraId="14C948C0" w14:textId="4B0C0897" w:rsidR="0023459E" w:rsidRPr="0023459E" w:rsidRDefault="0023459E" w:rsidP="0023459E">
            <w:pPr>
              <w:spacing w:after="60"/>
              <w:rPr>
                <w:rFonts w:ascii="Calibri" w:hAnsi="Calibri" w:cs="Calibri"/>
              </w:rPr>
            </w:pPr>
            <w:r w:rsidRPr="0023459E">
              <w:rPr>
                <w:rFonts w:ascii="Calibri" w:hAnsi="Calibri" w:cs="Calibri"/>
              </w:rPr>
              <w:t>peer-to-peer ride sharing (e.g. Uber)</w:t>
            </w:r>
          </w:p>
        </w:tc>
        <w:tc>
          <w:tcPr>
            <w:tcW w:w="4480" w:type="dxa"/>
          </w:tcPr>
          <w:p w14:paraId="08F8B802" w14:textId="01EB738E" w:rsidR="0023459E" w:rsidRPr="0023459E" w:rsidRDefault="0023459E" w:rsidP="0023459E">
            <w:pPr>
              <w:spacing w:after="60"/>
              <w:rPr>
                <w:rFonts w:ascii="Calibri" w:hAnsi="Calibri" w:cs="Calibri"/>
              </w:rPr>
            </w:pPr>
            <w:r w:rsidRPr="0023459E">
              <w:rPr>
                <w:rFonts w:ascii="Calibri" w:hAnsi="Calibri" w:cs="Calibri"/>
              </w:rPr>
              <w:t>passengers and drivers</w:t>
            </w:r>
          </w:p>
        </w:tc>
      </w:tr>
      <w:tr w:rsidR="0023459E" w:rsidRPr="006120BF" w14:paraId="0F6E053A" w14:textId="77777777" w:rsidTr="00F711E9">
        <w:tc>
          <w:tcPr>
            <w:tcW w:w="4536" w:type="dxa"/>
            <w:tcMar>
              <w:right w:w="567" w:type="dxa"/>
            </w:tcMar>
          </w:tcPr>
          <w:p w14:paraId="4FF6B42D" w14:textId="2481D095" w:rsidR="0023459E" w:rsidRPr="0023459E" w:rsidRDefault="0023459E" w:rsidP="0023459E">
            <w:pPr>
              <w:spacing w:after="60"/>
              <w:rPr>
                <w:rFonts w:ascii="Calibri" w:hAnsi="Calibri" w:cs="Calibri"/>
              </w:rPr>
            </w:pPr>
            <w:r w:rsidRPr="0023459E">
              <w:rPr>
                <w:rFonts w:ascii="Calibri" w:hAnsi="Calibri" w:cs="Calibri"/>
              </w:rPr>
              <w:t xml:space="preserve">content recommender systems (e.g. YouTube or newsfeeds) </w:t>
            </w:r>
          </w:p>
        </w:tc>
        <w:tc>
          <w:tcPr>
            <w:tcW w:w="4480" w:type="dxa"/>
          </w:tcPr>
          <w:p w14:paraId="466AEF60" w14:textId="5F322FA1" w:rsidR="0023459E" w:rsidRPr="0023459E" w:rsidRDefault="0023459E" w:rsidP="0023459E">
            <w:pPr>
              <w:spacing w:after="60"/>
              <w:rPr>
                <w:rFonts w:ascii="Calibri" w:hAnsi="Calibri" w:cs="Calibri"/>
              </w:rPr>
            </w:pPr>
            <w:r w:rsidRPr="0023459E">
              <w:rPr>
                <w:rFonts w:ascii="Calibri" w:hAnsi="Calibri" w:cs="Calibri"/>
              </w:rPr>
              <w:t>users and content providers</w:t>
            </w:r>
          </w:p>
        </w:tc>
      </w:tr>
      <w:tr w:rsidR="0023459E" w:rsidRPr="006120BF" w14:paraId="59B3A5C9" w14:textId="77777777" w:rsidTr="00F711E9">
        <w:tc>
          <w:tcPr>
            <w:tcW w:w="4536" w:type="dxa"/>
            <w:tcMar>
              <w:right w:w="567" w:type="dxa"/>
            </w:tcMar>
          </w:tcPr>
          <w:p w14:paraId="0ACB4343" w14:textId="50CF6069" w:rsidR="0023459E" w:rsidRPr="0023459E" w:rsidRDefault="0023459E" w:rsidP="0023459E">
            <w:pPr>
              <w:spacing w:after="60"/>
              <w:rPr>
                <w:rFonts w:ascii="Calibri" w:hAnsi="Calibri" w:cs="Calibri"/>
              </w:rPr>
            </w:pPr>
            <w:r w:rsidRPr="0023459E">
              <w:rPr>
                <w:rFonts w:ascii="Calibri" w:hAnsi="Calibri" w:cs="Calibri"/>
              </w:rPr>
              <w:t>face recognition AI</w:t>
            </w:r>
          </w:p>
        </w:tc>
        <w:tc>
          <w:tcPr>
            <w:tcW w:w="4480" w:type="dxa"/>
          </w:tcPr>
          <w:p w14:paraId="32E015DE" w14:textId="615EFF75" w:rsidR="0023459E" w:rsidRPr="0023459E" w:rsidRDefault="0023459E" w:rsidP="0023459E">
            <w:pPr>
              <w:spacing w:after="60"/>
              <w:rPr>
                <w:rFonts w:ascii="Calibri" w:hAnsi="Calibri" w:cs="Calibri"/>
              </w:rPr>
            </w:pPr>
            <w:r w:rsidRPr="0023459E">
              <w:rPr>
                <w:rFonts w:ascii="Calibri" w:hAnsi="Calibri" w:cs="Calibri"/>
              </w:rPr>
              <w:t>passengers and airport security</w:t>
            </w:r>
          </w:p>
        </w:tc>
      </w:tr>
      <w:tr w:rsidR="0023459E" w:rsidRPr="006120BF" w14:paraId="49112B7E" w14:textId="77777777" w:rsidTr="00F711E9">
        <w:tc>
          <w:tcPr>
            <w:tcW w:w="4536" w:type="dxa"/>
            <w:tcMar>
              <w:right w:w="567" w:type="dxa"/>
            </w:tcMar>
          </w:tcPr>
          <w:p w14:paraId="5BEBFC70" w14:textId="4F018D35" w:rsidR="0023459E" w:rsidRPr="0023459E" w:rsidRDefault="0023459E" w:rsidP="0023459E">
            <w:pPr>
              <w:spacing w:after="60"/>
              <w:rPr>
                <w:rFonts w:ascii="Calibri" w:hAnsi="Calibri" w:cs="Calibri"/>
              </w:rPr>
            </w:pPr>
            <w:r w:rsidRPr="0023459E">
              <w:rPr>
                <w:rFonts w:ascii="Calibri" w:hAnsi="Calibri" w:cs="Calibri"/>
              </w:rPr>
              <w:t>home streaming services (e.g. Netflix)</w:t>
            </w:r>
          </w:p>
        </w:tc>
        <w:tc>
          <w:tcPr>
            <w:tcW w:w="4480" w:type="dxa"/>
          </w:tcPr>
          <w:p w14:paraId="07404E86" w14:textId="6ACE3ED5" w:rsidR="0023459E" w:rsidRPr="0023459E" w:rsidRDefault="0023459E" w:rsidP="0023459E">
            <w:pPr>
              <w:spacing w:after="60"/>
              <w:rPr>
                <w:rFonts w:ascii="Calibri" w:hAnsi="Calibri" w:cs="Calibri"/>
              </w:rPr>
            </w:pPr>
            <w:r w:rsidRPr="0023459E">
              <w:rPr>
                <w:rFonts w:ascii="Calibri" w:hAnsi="Calibri" w:cs="Calibri"/>
              </w:rPr>
              <w:t>home video viewers and content providers</w:t>
            </w:r>
          </w:p>
        </w:tc>
      </w:tr>
      <w:tr w:rsidR="0023459E" w:rsidRPr="006120BF" w14:paraId="2919D67A" w14:textId="77777777" w:rsidTr="00F711E9">
        <w:tc>
          <w:tcPr>
            <w:tcW w:w="4536" w:type="dxa"/>
            <w:tcMar>
              <w:right w:w="567" w:type="dxa"/>
            </w:tcMar>
          </w:tcPr>
          <w:p w14:paraId="32BE5F2F" w14:textId="05C3819F" w:rsidR="0023459E" w:rsidRPr="0023459E" w:rsidRDefault="0023459E" w:rsidP="0023459E">
            <w:pPr>
              <w:spacing w:after="60"/>
              <w:rPr>
                <w:rFonts w:ascii="Calibri" w:hAnsi="Calibri" w:cs="Calibri"/>
              </w:rPr>
            </w:pPr>
            <w:r w:rsidRPr="0023459E">
              <w:rPr>
                <w:rFonts w:ascii="Calibri" w:hAnsi="Calibri" w:cs="Calibri"/>
              </w:rPr>
              <w:t>app-based food delivery (e.g. Uber Eats)</w:t>
            </w:r>
          </w:p>
        </w:tc>
        <w:tc>
          <w:tcPr>
            <w:tcW w:w="4480" w:type="dxa"/>
          </w:tcPr>
          <w:p w14:paraId="4C5662D1" w14:textId="01868E4A" w:rsidR="0023459E" w:rsidRPr="0023459E" w:rsidRDefault="0023459E" w:rsidP="0023459E">
            <w:pPr>
              <w:spacing w:after="60"/>
              <w:rPr>
                <w:rFonts w:ascii="Calibri" w:hAnsi="Calibri" w:cs="Calibri"/>
              </w:rPr>
            </w:pPr>
            <w:r w:rsidRPr="0023459E">
              <w:rPr>
                <w:rFonts w:ascii="Calibri" w:hAnsi="Calibri" w:cs="Calibri"/>
              </w:rPr>
              <w:t>restaurants, deliverers and customers</w:t>
            </w:r>
          </w:p>
        </w:tc>
      </w:tr>
      <w:tr w:rsidR="0023459E" w:rsidRPr="006120BF" w14:paraId="563515A5" w14:textId="77777777" w:rsidTr="00F711E9">
        <w:tc>
          <w:tcPr>
            <w:tcW w:w="4536" w:type="dxa"/>
            <w:tcMar>
              <w:right w:w="567" w:type="dxa"/>
            </w:tcMar>
          </w:tcPr>
          <w:p w14:paraId="5F45C509" w14:textId="76D493FB" w:rsidR="0023459E" w:rsidRPr="0023459E" w:rsidRDefault="0023459E" w:rsidP="0023459E">
            <w:pPr>
              <w:spacing w:after="60"/>
              <w:rPr>
                <w:rFonts w:ascii="Calibri" w:hAnsi="Calibri" w:cs="Calibri"/>
              </w:rPr>
            </w:pPr>
            <w:r w:rsidRPr="0023459E">
              <w:rPr>
                <w:rFonts w:ascii="Calibri" w:hAnsi="Calibri" w:cs="Calibri"/>
              </w:rPr>
              <w:t>social media (all, or choose a specific type)</w:t>
            </w:r>
          </w:p>
        </w:tc>
        <w:tc>
          <w:tcPr>
            <w:tcW w:w="4480" w:type="dxa"/>
          </w:tcPr>
          <w:p w14:paraId="12A4C563" w14:textId="66AA74BC" w:rsidR="0023459E" w:rsidRPr="0023459E" w:rsidRDefault="0023459E" w:rsidP="0023459E">
            <w:pPr>
              <w:spacing w:after="60"/>
              <w:rPr>
                <w:rFonts w:ascii="Calibri" w:hAnsi="Calibri" w:cs="Calibri"/>
              </w:rPr>
            </w:pPr>
            <w:r w:rsidRPr="0023459E">
              <w:rPr>
                <w:rFonts w:ascii="Calibri" w:hAnsi="Calibri" w:cs="Calibri"/>
              </w:rPr>
              <w:t>users and content creators</w:t>
            </w:r>
          </w:p>
        </w:tc>
      </w:tr>
      <w:tr w:rsidR="0023459E" w:rsidRPr="006120BF" w14:paraId="45EDFAD5" w14:textId="77777777" w:rsidTr="00F711E9">
        <w:tc>
          <w:tcPr>
            <w:tcW w:w="4536" w:type="dxa"/>
            <w:tcMar>
              <w:right w:w="567" w:type="dxa"/>
            </w:tcMar>
          </w:tcPr>
          <w:p w14:paraId="4D8C3B00" w14:textId="1067661B" w:rsidR="0023459E" w:rsidRPr="0023459E" w:rsidRDefault="0023459E" w:rsidP="0023459E">
            <w:pPr>
              <w:spacing w:after="60"/>
              <w:rPr>
                <w:rFonts w:ascii="Calibri" w:hAnsi="Calibri" w:cs="Calibri"/>
              </w:rPr>
            </w:pPr>
            <w:r w:rsidRPr="0023459E">
              <w:rPr>
                <w:rFonts w:ascii="Calibri" w:hAnsi="Calibri" w:cs="Calibri"/>
              </w:rPr>
              <w:t>spell-check and autocorrect</w:t>
            </w:r>
          </w:p>
        </w:tc>
        <w:tc>
          <w:tcPr>
            <w:tcW w:w="4480" w:type="dxa"/>
          </w:tcPr>
          <w:p w14:paraId="17C04399" w14:textId="3CC5298C" w:rsidR="0023459E" w:rsidRPr="0023459E" w:rsidRDefault="0023459E" w:rsidP="0023459E">
            <w:pPr>
              <w:spacing w:after="60"/>
              <w:rPr>
                <w:rFonts w:ascii="Calibri" w:hAnsi="Calibri" w:cs="Calibri"/>
              </w:rPr>
            </w:pPr>
            <w:r w:rsidRPr="0023459E">
              <w:rPr>
                <w:rFonts w:ascii="Calibri" w:hAnsi="Calibri" w:cs="Calibri"/>
              </w:rPr>
              <w:t>students and teachers</w:t>
            </w:r>
          </w:p>
        </w:tc>
      </w:tr>
      <w:tr w:rsidR="0023459E" w:rsidRPr="006120BF" w14:paraId="40036365" w14:textId="77777777" w:rsidTr="00F711E9">
        <w:tc>
          <w:tcPr>
            <w:tcW w:w="4536" w:type="dxa"/>
            <w:tcMar>
              <w:right w:w="567" w:type="dxa"/>
            </w:tcMar>
          </w:tcPr>
          <w:p w14:paraId="55BC8456" w14:textId="587A7F85" w:rsidR="0023459E" w:rsidRPr="0023459E" w:rsidRDefault="0023459E" w:rsidP="0023459E">
            <w:pPr>
              <w:spacing w:after="60"/>
              <w:rPr>
                <w:rFonts w:ascii="Calibri" w:hAnsi="Calibri" w:cs="Calibri"/>
              </w:rPr>
            </w:pPr>
            <w:r w:rsidRPr="0023459E">
              <w:rPr>
                <w:rFonts w:ascii="Calibri" w:hAnsi="Calibri" w:cs="Calibri"/>
              </w:rPr>
              <w:t>‘swipe’ dating apps**</w:t>
            </w:r>
          </w:p>
        </w:tc>
        <w:tc>
          <w:tcPr>
            <w:tcW w:w="4480" w:type="dxa"/>
          </w:tcPr>
          <w:p w14:paraId="3C2DB19B" w14:textId="7B997AD7" w:rsidR="0023459E" w:rsidRPr="0023459E" w:rsidRDefault="0023459E" w:rsidP="0023459E">
            <w:pPr>
              <w:spacing w:after="60"/>
              <w:rPr>
                <w:rFonts w:ascii="Calibri" w:hAnsi="Calibri" w:cs="Calibri"/>
              </w:rPr>
            </w:pPr>
            <w:r w:rsidRPr="0023459E">
              <w:rPr>
                <w:rFonts w:ascii="Calibri" w:hAnsi="Calibri" w:cs="Calibri"/>
              </w:rPr>
              <w:t>single people and app providers</w:t>
            </w:r>
          </w:p>
        </w:tc>
      </w:tr>
    </w:tbl>
    <w:p w14:paraId="5D08FC98" w14:textId="77777777" w:rsidR="006120BF" w:rsidRPr="006120BF" w:rsidRDefault="006120BF" w:rsidP="006120BF">
      <w:pPr>
        <w:spacing w:after="60"/>
        <w:rPr>
          <w:rFonts w:ascii="Calibri" w:hAnsi="Calibri" w:cs="Calibri"/>
        </w:rPr>
      </w:pPr>
    </w:p>
    <w:p w14:paraId="7767376C" w14:textId="76BE8ACA" w:rsidR="006120BF" w:rsidRDefault="0023459E" w:rsidP="006120BF">
      <w:pPr>
        <w:spacing w:after="60"/>
        <w:rPr>
          <w:rFonts w:ascii="Calibri" w:hAnsi="Calibri" w:cs="Calibri"/>
        </w:rPr>
      </w:pPr>
      <w:r w:rsidRPr="0023459E">
        <w:rPr>
          <w:rFonts w:ascii="Calibri" w:hAnsi="Calibri" w:cs="Calibri"/>
        </w:rPr>
        <w:t>** Teacher should exercise caution and awareness of student sensitivities before presenting this as an option. However, this may be a useful tie-in to health topics.</w:t>
      </w:r>
    </w:p>
    <w:p w14:paraId="06DF5D66" w14:textId="77777777" w:rsidR="0023459E" w:rsidRPr="006120BF" w:rsidRDefault="0023459E" w:rsidP="006120BF">
      <w:pPr>
        <w:spacing w:after="60"/>
        <w:rPr>
          <w:rFonts w:ascii="Calibri" w:hAnsi="Calibri" w:cs="Calibri"/>
        </w:rPr>
      </w:pPr>
    </w:p>
    <w:p w14:paraId="0ABAAA8A" w14:textId="77777777" w:rsidR="0023459E" w:rsidRDefault="0023459E" w:rsidP="0023459E">
      <w:pPr>
        <w:pStyle w:val="Heading3"/>
        <w:rPr>
          <w:rStyle w:val="Heading1Char"/>
        </w:rPr>
      </w:pPr>
      <w:r w:rsidRPr="0026276D">
        <w:rPr>
          <w:u w:color="000000"/>
        </w:rPr>
        <w:t>Suggested answers:</w:t>
      </w:r>
    </w:p>
    <w:p w14:paraId="45A4A474" w14:textId="77777777" w:rsidR="006120BF" w:rsidRPr="006120BF" w:rsidRDefault="006120BF" w:rsidP="006120BF">
      <w:pPr>
        <w:spacing w:after="60"/>
        <w:rPr>
          <w:rFonts w:ascii="Calibri" w:hAnsi="Calibri" w:cs="Calibri"/>
          <w:b/>
          <w:bCs/>
        </w:rPr>
      </w:pPr>
      <w:r w:rsidRPr="006120BF">
        <w:rPr>
          <w:rFonts w:ascii="Calibri" w:hAnsi="Calibri" w:cs="Calibri"/>
        </w:rPr>
        <w:t xml:space="preserve">Chosen innovation: </w:t>
      </w:r>
      <w:r w:rsidRPr="006120BF">
        <w:rPr>
          <w:rFonts w:ascii="Calibri" w:hAnsi="Calibri" w:cs="Calibri"/>
          <w:b/>
          <w:bCs/>
        </w:rPr>
        <w:t>app-based food delivery</w:t>
      </w:r>
    </w:p>
    <w:p w14:paraId="5845C976" w14:textId="77777777" w:rsidR="006120BF" w:rsidRPr="006120BF" w:rsidRDefault="006120BF" w:rsidP="006120BF">
      <w:pPr>
        <w:spacing w:after="60"/>
        <w:rPr>
          <w:rFonts w:ascii="Calibri" w:hAnsi="Calibri" w:cs="Calibri"/>
          <w:b/>
          <w:bCs/>
        </w:rPr>
      </w:pPr>
      <w:r w:rsidRPr="006120BF">
        <w:rPr>
          <w:rFonts w:ascii="Calibri" w:hAnsi="Calibri" w:cs="Calibri"/>
        </w:rPr>
        <w:t xml:space="preserve">Chosen system: </w:t>
      </w:r>
      <w:r w:rsidRPr="006120BF">
        <w:rPr>
          <w:rFonts w:ascii="Calibri" w:hAnsi="Calibri" w:cs="Calibri"/>
          <w:b/>
          <w:bCs/>
        </w:rPr>
        <w:t>restaurants, deliverers and customers</w:t>
      </w:r>
    </w:p>
    <w:p w14:paraId="6504BF4D" w14:textId="77777777" w:rsidR="0023459E" w:rsidRDefault="006120BF" w:rsidP="0023459E">
      <w:pPr>
        <w:spacing w:after="60"/>
        <w:rPr>
          <w:rFonts w:ascii="Calibri" w:hAnsi="Calibri" w:cs="Calibri"/>
          <w:b/>
          <w:bCs/>
        </w:rPr>
      </w:pPr>
      <w:r w:rsidRPr="006120BF">
        <w:rPr>
          <w:rFonts w:ascii="Calibri" w:hAnsi="Calibri" w:cs="Calibri"/>
        </w:rPr>
        <w:t xml:space="preserve">Supra systems: </w:t>
      </w:r>
      <w:r w:rsidRPr="006120BF">
        <w:rPr>
          <w:rFonts w:ascii="Calibri" w:hAnsi="Calibri" w:cs="Calibri"/>
          <w:b/>
          <w:bCs/>
        </w:rPr>
        <w:t>dining industry</w:t>
      </w:r>
      <w:r w:rsidRPr="006120BF">
        <w:rPr>
          <w:rFonts w:ascii="Calibri" w:hAnsi="Calibri" w:cs="Calibri"/>
        </w:rPr>
        <w:t xml:space="preserve">, </w:t>
      </w:r>
      <w:r w:rsidRPr="006120BF">
        <w:rPr>
          <w:rFonts w:ascii="Calibri" w:hAnsi="Calibri" w:cs="Calibri"/>
          <w:b/>
          <w:bCs/>
        </w:rPr>
        <w:t>commercial property</w:t>
      </w:r>
      <w:r w:rsidRPr="006120BF">
        <w:rPr>
          <w:rFonts w:ascii="Calibri" w:hAnsi="Calibri" w:cs="Calibri"/>
        </w:rPr>
        <w:t xml:space="preserve">, </w:t>
      </w:r>
      <w:r w:rsidRPr="006120BF">
        <w:rPr>
          <w:rFonts w:ascii="Calibri" w:hAnsi="Calibri" w:cs="Calibri"/>
          <w:b/>
          <w:bCs/>
        </w:rPr>
        <w:t>parking and road use</w:t>
      </w:r>
    </w:p>
    <w:p w14:paraId="4A6419D6" w14:textId="77777777" w:rsidR="0023459E" w:rsidRDefault="0023459E" w:rsidP="0023459E">
      <w:pPr>
        <w:spacing w:after="60"/>
        <w:rPr>
          <w:rFonts w:ascii="Calibri" w:hAnsi="Calibri" w:cs="Calibri"/>
        </w:rPr>
      </w:pPr>
    </w:p>
    <w:p w14:paraId="34E8120F" w14:textId="0162E7D2" w:rsidR="0023459E" w:rsidRDefault="0023459E" w:rsidP="0023459E">
      <w:pPr>
        <w:spacing w:after="60"/>
        <w:rPr>
          <w:rFonts w:ascii="Calibri" w:hAnsi="Calibri" w:cs="Calibri"/>
        </w:rPr>
      </w:pPr>
      <w:r w:rsidRPr="0023459E">
        <w:rPr>
          <w:rFonts w:ascii="Calibri" w:hAnsi="Calibri" w:cs="Calibri"/>
        </w:rPr>
        <w:t>Known impacts:</w:t>
      </w:r>
    </w:p>
    <w:p w14:paraId="4D2D36A4" w14:textId="77777777" w:rsidR="0023459E" w:rsidRPr="0023459E" w:rsidRDefault="0023459E" w:rsidP="0023459E">
      <w:pPr>
        <w:pStyle w:val="ListParagraph"/>
        <w:numPr>
          <w:ilvl w:val="0"/>
          <w:numId w:val="39"/>
        </w:numPr>
        <w:spacing w:after="60"/>
      </w:pPr>
      <w:r w:rsidRPr="0023459E">
        <w:t>Restaurants must adjust or absorb prices to participate in new technology. This may also impact on traditional eat-in or takeaway customers.</w:t>
      </w:r>
    </w:p>
    <w:p w14:paraId="380D7060" w14:textId="77777777" w:rsidR="0023459E" w:rsidRDefault="0023459E" w:rsidP="0023459E">
      <w:pPr>
        <w:pStyle w:val="ListParagraph"/>
        <w:numPr>
          <w:ilvl w:val="0"/>
          <w:numId w:val="39"/>
        </w:numPr>
        <w:spacing w:after="60"/>
      </w:pPr>
      <w:r w:rsidRPr="0023459E">
        <w:t>‘Dark kitchens’ or ‘virtual restaurants’ appear to compete with traditional restaurants. Lower property costs and fewer overheads (e.g. staff to serve customers directly or seat them).</w:t>
      </w:r>
    </w:p>
    <w:p w14:paraId="2026BCA2" w14:textId="77777777" w:rsidR="0023459E" w:rsidRDefault="0023459E" w:rsidP="0088096A">
      <w:pPr>
        <w:pStyle w:val="ListParagraph"/>
        <w:numPr>
          <w:ilvl w:val="0"/>
          <w:numId w:val="37"/>
        </w:numPr>
        <w:spacing w:after="60"/>
        <w:rPr>
          <w:color w:val="auto"/>
          <w:sz w:val="24"/>
          <w:szCs w:val="24"/>
          <w:lang w:eastAsia="en-US"/>
        </w:rPr>
      </w:pPr>
      <w:r w:rsidRPr="0023459E">
        <w:rPr>
          <w:color w:val="auto"/>
          <w:sz w:val="24"/>
          <w:szCs w:val="24"/>
          <w:lang w:eastAsia="en-US"/>
        </w:rPr>
        <w:t xml:space="preserve">Customers may not </w:t>
      </w:r>
      <w:proofErr w:type="spellStart"/>
      <w:r w:rsidRPr="0023459E">
        <w:rPr>
          <w:color w:val="auto"/>
          <w:sz w:val="24"/>
          <w:szCs w:val="24"/>
          <w:lang w:eastAsia="en-US"/>
        </w:rPr>
        <w:t>favour</w:t>
      </w:r>
      <w:proofErr w:type="spellEnd"/>
      <w:r w:rsidRPr="0023459E">
        <w:rPr>
          <w:color w:val="auto"/>
          <w:sz w:val="24"/>
          <w:szCs w:val="24"/>
          <w:lang w:eastAsia="en-US"/>
        </w:rPr>
        <w:t xml:space="preserve"> local restaurants or </w:t>
      </w:r>
      <w:proofErr w:type="spellStart"/>
      <w:r w:rsidRPr="0023459E">
        <w:rPr>
          <w:color w:val="auto"/>
          <w:sz w:val="24"/>
          <w:szCs w:val="24"/>
          <w:lang w:eastAsia="en-US"/>
        </w:rPr>
        <w:t>recognise</w:t>
      </w:r>
      <w:proofErr w:type="spellEnd"/>
      <w:r w:rsidRPr="0023459E">
        <w:rPr>
          <w:color w:val="auto"/>
          <w:sz w:val="24"/>
          <w:szCs w:val="24"/>
          <w:lang w:eastAsia="en-US"/>
        </w:rPr>
        <w:t xml:space="preserve"> </w:t>
      </w:r>
      <w:proofErr w:type="spellStart"/>
      <w:r w:rsidRPr="0023459E">
        <w:rPr>
          <w:color w:val="auto"/>
          <w:sz w:val="24"/>
          <w:szCs w:val="24"/>
          <w:lang w:eastAsia="en-US"/>
        </w:rPr>
        <w:t>localised</w:t>
      </w:r>
      <w:proofErr w:type="spellEnd"/>
      <w:r w:rsidRPr="0023459E">
        <w:rPr>
          <w:color w:val="auto"/>
          <w:sz w:val="24"/>
          <w:szCs w:val="24"/>
          <w:lang w:eastAsia="en-US"/>
        </w:rPr>
        <w:t xml:space="preserve"> presence.</w:t>
      </w:r>
    </w:p>
    <w:p w14:paraId="6D6760AC" w14:textId="77777777" w:rsidR="0023459E" w:rsidRDefault="0023459E" w:rsidP="00331F83">
      <w:pPr>
        <w:pStyle w:val="ListParagraph"/>
        <w:numPr>
          <w:ilvl w:val="0"/>
          <w:numId w:val="37"/>
        </w:numPr>
        <w:spacing w:after="60"/>
        <w:rPr>
          <w:color w:val="auto"/>
          <w:sz w:val="24"/>
          <w:szCs w:val="24"/>
          <w:lang w:eastAsia="en-US"/>
        </w:rPr>
      </w:pPr>
      <w:r w:rsidRPr="0023459E">
        <w:rPr>
          <w:color w:val="auto"/>
          <w:sz w:val="24"/>
          <w:szCs w:val="24"/>
          <w:lang w:eastAsia="en-US"/>
        </w:rPr>
        <w:t>Customers may eat out less frequently. They now have access to delivery of meals that were previously only available via eat-in or takeaway.</w:t>
      </w:r>
    </w:p>
    <w:p w14:paraId="1F89E924" w14:textId="77777777" w:rsidR="0023459E" w:rsidRDefault="0023459E" w:rsidP="00403708">
      <w:pPr>
        <w:pStyle w:val="ListParagraph"/>
        <w:numPr>
          <w:ilvl w:val="0"/>
          <w:numId w:val="37"/>
        </w:numPr>
        <w:spacing w:after="60"/>
        <w:rPr>
          <w:color w:val="auto"/>
          <w:sz w:val="24"/>
          <w:szCs w:val="24"/>
          <w:lang w:eastAsia="en-US"/>
        </w:rPr>
      </w:pPr>
      <w:r w:rsidRPr="0023459E">
        <w:rPr>
          <w:color w:val="auto"/>
          <w:sz w:val="24"/>
          <w:szCs w:val="24"/>
          <w:lang w:eastAsia="en-US"/>
        </w:rPr>
        <w:t>Deliverers take up car parking spaces near restaurants while waiting for food to pick up.</w:t>
      </w:r>
    </w:p>
    <w:p w14:paraId="12E8B675" w14:textId="77777777" w:rsidR="0023459E" w:rsidRDefault="0023459E" w:rsidP="00FF2B75">
      <w:pPr>
        <w:pStyle w:val="ListParagraph"/>
        <w:numPr>
          <w:ilvl w:val="0"/>
          <w:numId w:val="37"/>
        </w:numPr>
        <w:spacing w:after="60"/>
        <w:rPr>
          <w:color w:val="auto"/>
          <w:sz w:val="24"/>
          <w:szCs w:val="24"/>
          <w:lang w:eastAsia="en-US"/>
        </w:rPr>
      </w:pPr>
      <w:r w:rsidRPr="0023459E">
        <w:rPr>
          <w:color w:val="auto"/>
          <w:sz w:val="24"/>
          <w:szCs w:val="24"/>
          <w:lang w:eastAsia="en-US"/>
        </w:rPr>
        <w:t>As part of the Gig Economy, deliverers may not receive the employment security or benefits of traditional restaurant employees.</w:t>
      </w:r>
    </w:p>
    <w:p w14:paraId="1CBC21C0" w14:textId="77777777" w:rsidR="0023459E" w:rsidRDefault="0023459E" w:rsidP="0023459E">
      <w:pPr>
        <w:spacing w:after="60"/>
      </w:pPr>
    </w:p>
    <w:p w14:paraId="338E67FC" w14:textId="77777777" w:rsidR="0023459E" w:rsidRDefault="0023459E" w:rsidP="0023459E">
      <w:pPr>
        <w:spacing w:after="60"/>
      </w:pPr>
    </w:p>
    <w:p w14:paraId="75B20F1E" w14:textId="77777777" w:rsidR="0023459E" w:rsidRDefault="0023459E" w:rsidP="0023459E">
      <w:pPr>
        <w:spacing w:after="60"/>
      </w:pPr>
    </w:p>
    <w:p w14:paraId="0834D720" w14:textId="793808AF" w:rsidR="0023459E" w:rsidRPr="0023459E" w:rsidRDefault="0023459E" w:rsidP="0023459E">
      <w:pPr>
        <w:spacing w:after="60"/>
        <w:rPr>
          <w:rFonts w:ascii="Calibri" w:hAnsi="Calibri" w:cs="Calibri"/>
        </w:rPr>
      </w:pPr>
      <w:r w:rsidRPr="0023459E">
        <w:rPr>
          <w:rFonts w:ascii="Calibri" w:hAnsi="Calibri" w:cs="Calibri"/>
        </w:rPr>
        <w:lastRenderedPageBreak/>
        <w:t>Possible future impacts:</w:t>
      </w:r>
    </w:p>
    <w:p w14:paraId="6E2D9D52"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Fewer restaurants open to the public. Leads to less-active streets and local communities, particularly at night. This could increase local crime. Customers less inclined to go out at night = positive feedback loop!</w:t>
      </w:r>
    </w:p>
    <w:p w14:paraId="66F9438E"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Commercial property affected by fewer active restaurants.</w:t>
      </w:r>
    </w:p>
    <w:p w14:paraId="03A186AA"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 xml:space="preserve">Local character less critical to restaurant success, leading to </w:t>
      </w:r>
      <w:proofErr w:type="spellStart"/>
      <w:r w:rsidRPr="0023459E">
        <w:rPr>
          <w:rFonts w:ascii="Calibri" w:hAnsi="Calibri" w:cs="Calibri"/>
          <w:color w:val="auto"/>
          <w:sz w:val="24"/>
          <w:szCs w:val="24"/>
          <w:lang w:val="en-US" w:eastAsia="en-US"/>
        </w:rPr>
        <w:t>homogenisation</w:t>
      </w:r>
      <w:proofErr w:type="spellEnd"/>
      <w:r w:rsidRPr="0023459E">
        <w:rPr>
          <w:rFonts w:ascii="Calibri" w:hAnsi="Calibri" w:cs="Calibri"/>
          <w:color w:val="auto"/>
          <w:sz w:val="24"/>
          <w:szCs w:val="24"/>
          <w:lang w:val="en-US" w:eastAsia="en-US"/>
        </w:rPr>
        <w:t xml:space="preserve"> of offerings and possibly more chains and franchises.</w:t>
      </w:r>
    </w:p>
    <w:p w14:paraId="66B7E6B2" w14:textId="4AFAE151" w:rsid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Deliverers more motivated to reduce transport costs than traditional customers, driving an increase in scooters and bikes instead of large cars.</w:t>
      </w:r>
    </w:p>
    <w:p w14:paraId="15A2BE2A" w14:textId="77777777" w:rsidR="0023459E" w:rsidRPr="0023459E" w:rsidRDefault="0023459E" w:rsidP="0023459E">
      <w:pPr>
        <w:pStyle w:val="Body"/>
        <w:rPr>
          <w:lang w:val="en-US" w:eastAsia="en-US"/>
        </w:rPr>
      </w:pPr>
    </w:p>
    <w:p w14:paraId="7A6DD2A7" w14:textId="77777777" w:rsidR="006120BF" w:rsidRPr="006120BF" w:rsidRDefault="006120BF" w:rsidP="0026276D">
      <w:pPr>
        <w:pStyle w:val="Heading2"/>
      </w:pPr>
      <w:r w:rsidRPr="006120BF">
        <w:t>Resources</w:t>
      </w:r>
    </w:p>
    <w:p w14:paraId="3DC4BDF1" w14:textId="4819788D" w:rsidR="00167132" w:rsidRPr="00167132" w:rsidRDefault="00167132" w:rsidP="00167132">
      <w:pPr>
        <w:spacing w:after="60" w:line="23" w:lineRule="atLeast"/>
        <w:rPr>
          <w:lang w:val="en-AU"/>
        </w:rPr>
      </w:pPr>
    </w:p>
    <w:p w14:paraId="3FB7A689" w14:textId="77777777" w:rsidR="00167132" w:rsidRPr="003937A6" w:rsidRDefault="00167132" w:rsidP="003937A6">
      <w:pPr>
        <w:pStyle w:val="ListParagraph"/>
        <w:numPr>
          <w:ilvl w:val="0"/>
          <w:numId w:val="45"/>
        </w:numPr>
        <w:spacing w:after="60" w:line="23" w:lineRule="atLeast"/>
        <w:rPr>
          <w:lang w:val="en-AU"/>
        </w:rPr>
      </w:pPr>
      <w:r w:rsidRPr="003937A6">
        <w:rPr>
          <w:lang w:val="en-AU"/>
        </w:rPr>
        <w:t xml:space="preserve">Video: Biosphere 2 </w:t>
      </w:r>
    </w:p>
    <w:p w14:paraId="037CA366" w14:textId="77777777" w:rsidR="00167132" w:rsidRPr="003937A6" w:rsidRDefault="00167132" w:rsidP="003937A6">
      <w:pPr>
        <w:pStyle w:val="ListParagraph"/>
        <w:numPr>
          <w:ilvl w:val="0"/>
          <w:numId w:val="45"/>
        </w:numPr>
        <w:spacing w:after="60" w:line="23" w:lineRule="atLeast"/>
        <w:rPr>
          <w:lang w:val="en-AU"/>
        </w:rPr>
      </w:pPr>
      <w:r w:rsidRPr="003937A6">
        <w:rPr>
          <w:lang w:val="en-AU"/>
        </w:rPr>
        <w:t xml:space="preserve">Website: The Waters </w:t>
      </w:r>
      <w:proofErr w:type="spellStart"/>
      <w:r w:rsidRPr="003937A6">
        <w:rPr>
          <w:lang w:val="en-AU"/>
        </w:rPr>
        <w:t>Center</w:t>
      </w:r>
      <w:proofErr w:type="spellEnd"/>
      <w:r w:rsidRPr="003937A6">
        <w:rPr>
          <w:lang w:val="en-AU"/>
        </w:rPr>
        <w:t xml:space="preserve"> for Systems Thinking </w:t>
      </w:r>
    </w:p>
    <w:p w14:paraId="5F953A6C" w14:textId="77777777" w:rsidR="00167132" w:rsidRPr="003937A6" w:rsidRDefault="00167132" w:rsidP="003937A6">
      <w:pPr>
        <w:pStyle w:val="ListParagraph"/>
        <w:numPr>
          <w:ilvl w:val="0"/>
          <w:numId w:val="45"/>
        </w:numPr>
        <w:spacing w:after="60" w:line="23" w:lineRule="atLeast"/>
        <w:rPr>
          <w:lang w:val="en-AU"/>
        </w:rPr>
      </w:pPr>
      <w:r w:rsidRPr="003937A6">
        <w:rPr>
          <w:lang w:val="en-AU"/>
        </w:rPr>
        <w:t>Video: Systems Thinking  video for teachers from CSER (University of Adelaide)</w:t>
      </w:r>
    </w:p>
    <w:p w14:paraId="7AEF2E2D" w14:textId="77777777" w:rsidR="00167132" w:rsidRPr="003937A6" w:rsidRDefault="00167132" w:rsidP="003937A6">
      <w:pPr>
        <w:pStyle w:val="ListParagraph"/>
        <w:numPr>
          <w:ilvl w:val="0"/>
          <w:numId w:val="45"/>
        </w:numPr>
        <w:spacing w:after="60" w:line="23" w:lineRule="atLeast"/>
        <w:rPr>
          <w:lang w:val="en-AU"/>
        </w:rPr>
      </w:pPr>
      <w:r w:rsidRPr="003937A6">
        <w:rPr>
          <w:lang w:val="en-AU"/>
        </w:rPr>
        <w:t>Habits Worksheet: PDF</w:t>
      </w:r>
    </w:p>
    <w:p w14:paraId="5353FA14" w14:textId="44CB7899" w:rsidR="006120BF" w:rsidRPr="003937A6" w:rsidRDefault="00167132" w:rsidP="003937A6">
      <w:pPr>
        <w:pStyle w:val="ListParagraph"/>
        <w:numPr>
          <w:ilvl w:val="0"/>
          <w:numId w:val="45"/>
        </w:numPr>
        <w:spacing w:after="60" w:line="23" w:lineRule="atLeast"/>
        <w:rPr>
          <w:lang w:val="en-AU"/>
        </w:rPr>
      </w:pPr>
      <w:r w:rsidRPr="003937A6">
        <w:rPr>
          <w:lang w:val="en-AU"/>
        </w:rPr>
        <w:t>Habits self-assessment sheet PDF / Word</w:t>
      </w:r>
    </w:p>
    <w:p w14:paraId="73A94C72" w14:textId="77777777" w:rsidR="00167132" w:rsidRPr="00167132" w:rsidRDefault="00167132" w:rsidP="00167132">
      <w:pPr>
        <w:spacing w:after="60" w:line="23" w:lineRule="atLeast"/>
        <w:rPr>
          <w:lang w:val="en-AU"/>
        </w:rPr>
      </w:pPr>
    </w:p>
    <w:p w14:paraId="2CBADDAF" w14:textId="7D877BE9" w:rsidR="0074289A" w:rsidRPr="006120BF" w:rsidRDefault="0074289A" w:rsidP="00167132">
      <w:pPr>
        <w:pStyle w:val="Heading2"/>
      </w:pPr>
      <w:r w:rsidRPr="006120BF">
        <w:t>Assessment</w:t>
      </w:r>
    </w:p>
    <w:p w14:paraId="17D74590" w14:textId="77777777" w:rsidR="0074289A" w:rsidRPr="006120BF" w:rsidRDefault="0074289A" w:rsidP="00167132">
      <w:pPr>
        <w:spacing w:after="60"/>
        <w:rPr>
          <w:rFonts w:ascii="Calibri" w:hAnsi="Calibri" w:cs="Calibri"/>
        </w:rPr>
      </w:pPr>
      <w:r w:rsidRPr="006120BF">
        <w:rPr>
          <w:rFonts w:ascii="Calibri" w:hAnsi="Calibri" w:cs="Calibri"/>
        </w:rPr>
        <w:t xml:space="preserve">This lesson includes a worksheet (see </w:t>
      </w:r>
      <w:r w:rsidRPr="006120BF">
        <w:rPr>
          <w:rFonts w:ascii="Calibri" w:hAnsi="Calibri" w:cs="Calibri"/>
          <w:b/>
          <w:bCs/>
        </w:rPr>
        <w:t>Learning Input</w:t>
      </w:r>
      <w:r w:rsidRPr="006120BF">
        <w:rPr>
          <w:rFonts w:ascii="Calibri" w:hAnsi="Calibri" w:cs="Calibri"/>
        </w:rPr>
        <w:t xml:space="preserve">) and a final task (see </w:t>
      </w:r>
      <w:r w:rsidRPr="006120BF">
        <w:rPr>
          <w:rFonts w:ascii="Calibri" w:hAnsi="Calibri" w:cs="Calibri"/>
          <w:b/>
          <w:bCs/>
        </w:rPr>
        <w:t>Impact of Digital Technologies</w:t>
      </w:r>
      <w:r w:rsidRPr="006120BF">
        <w:rPr>
          <w:rFonts w:ascii="Calibri" w:hAnsi="Calibri" w:cs="Calibri"/>
        </w:rPr>
        <w:t>).</w:t>
      </w:r>
    </w:p>
    <w:p w14:paraId="389467A0" w14:textId="77777777" w:rsidR="0074289A" w:rsidRPr="006120BF" w:rsidRDefault="0074289A" w:rsidP="00167132">
      <w:pPr>
        <w:spacing w:after="60"/>
        <w:rPr>
          <w:rFonts w:ascii="Calibri" w:hAnsi="Calibri" w:cs="Calibri"/>
        </w:rPr>
      </w:pPr>
      <w:r w:rsidRPr="006120BF">
        <w:rPr>
          <w:rFonts w:ascii="Calibri" w:hAnsi="Calibri" w:cs="Calibri"/>
        </w:rPr>
        <w:t>These items can be used for formative assessment purposes towards the relevant achievement standards below.</w:t>
      </w:r>
    </w:p>
    <w:p w14:paraId="30583573" w14:textId="111E8D74" w:rsidR="0074289A" w:rsidRPr="006120BF" w:rsidRDefault="0074289A" w:rsidP="00167132">
      <w:pPr>
        <w:spacing w:after="60"/>
        <w:rPr>
          <w:rFonts w:ascii="Calibri" w:hAnsi="Calibri" w:cs="Calibri"/>
        </w:rPr>
      </w:pPr>
      <w:r w:rsidRPr="006120BF">
        <w:rPr>
          <w:rFonts w:ascii="Calibri" w:hAnsi="Calibri" w:cs="Calibri"/>
        </w:rPr>
        <w:t xml:space="preserve">Additionally, a self-assessment sheet for reflection is available in </w:t>
      </w:r>
      <w:r w:rsidRPr="000728EA">
        <w:rPr>
          <w:rFonts w:ascii="Calibri" w:hAnsi="Calibri" w:cs="Calibri"/>
        </w:rPr>
        <w:t>Word</w:t>
      </w:r>
      <w:r w:rsidRPr="006120BF">
        <w:rPr>
          <w:rFonts w:ascii="Calibri" w:hAnsi="Calibri" w:cs="Calibri"/>
        </w:rPr>
        <w:t xml:space="preserve"> or </w:t>
      </w:r>
      <w:r w:rsidRPr="000728EA">
        <w:rPr>
          <w:rFonts w:ascii="Calibri" w:hAnsi="Calibri" w:cs="Calibri"/>
        </w:rPr>
        <w:t>PDF</w:t>
      </w:r>
      <w:r w:rsidRPr="006120BF">
        <w:rPr>
          <w:rFonts w:ascii="Calibri" w:hAnsi="Calibri" w:cs="Calibri"/>
        </w:rPr>
        <w:t xml:space="preserve"> format. Skills to be circled on the sheet each relate to activities in this lesson idea. </w:t>
      </w:r>
    </w:p>
    <w:p w14:paraId="43074BD4" w14:textId="77777777" w:rsidR="0074289A" w:rsidRPr="006120BF" w:rsidRDefault="0074289A" w:rsidP="00167132">
      <w:pPr>
        <w:spacing w:after="60"/>
        <w:rPr>
          <w:rFonts w:ascii="Calibri" w:hAnsi="Calibri" w:cs="Calibri"/>
        </w:rPr>
      </w:pPr>
      <w:r w:rsidRPr="006120BF">
        <w:rPr>
          <w:rFonts w:ascii="Calibri" w:hAnsi="Calibri" w:cs="Calibri"/>
        </w:rPr>
        <w:t xml:space="preserve">Links with </w:t>
      </w:r>
      <w:r w:rsidRPr="006120BF">
        <w:rPr>
          <w:rFonts w:ascii="Calibri" w:hAnsi="Calibri" w:cs="Calibri"/>
          <w:b/>
          <w:bCs/>
        </w:rPr>
        <w:t>Achievement standards</w:t>
      </w:r>
      <w:r w:rsidRPr="006120BF">
        <w:rPr>
          <w:rFonts w:ascii="Calibri" w:hAnsi="Calibri" w:cs="Calibri"/>
        </w:rPr>
        <w:t>:</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3"/>
        <w:gridCol w:w="8021"/>
      </w:tblGrid>
      <w:tr w:rsidR="0074289A" w:rsidRPr="006120BF" w14:paraId="524A3F7D" w14:textId="77777777" w:rsidTr="00F711E9">
        <w:trPr>
          <w:trHeight w:val="253"/>
          <w:tblHeader/>
        </w:trPr>
        <w:tc>
          <w:tcPr>
            <w:tcW w:w="833" w:type="pct"/>
            <w:shd w:val="clear" w:color="auto" w:fill="auto"/>
            <w:tcMar>
              <w:top w:w="120" w:type="dxa"/>
              <w:left w:w="120" w:type="dxa"/>
              <w:bottom w:w="120" w:type="dxa"/>
              <w:right w:w="120" w:type="dxa"/>
            </w:tcMar>
            <w:vAlign w:val="bottom"/>
            <w:hideMark/>
          </w:tcPr>
          <w:p w14:paraId="09F4CFB2" w14:textId="77777777" w:rsidR="0074289A" w:rsidRPr="006120BF" w:rsidRDefault="0074289A" w:rsidP="00F711E9">
            <w:pPr>
              <w:spacing w:after="60"/>
              <w:rPr>
                <w:rFonts w:ascii="Calibri" w:hAnsi="Calibri" w:cs="Calibri"/>
                <w:b/>
              </w:rPr>
            </w:pPr>
            <w:r w:rsidRPr="006120BF">
              <w:rPr>
                <w:rFonts w:ascii="Calibri" w:hAnsi="Calibri" w:cs="Calibri"/>
                <w:b/>
              </w:rPr>
              <w:t>Year</w:t>
            </w:r>
          </w:p>
        </w:tc>
        <w:tc>
          <w:tcPr>
            <w:tcW w:w="4167" w:type="pct"/>
            <w:shd w:val="clear" w:color="auto" w:fill="auto"/>
            <w:tcMar>
              <w:top w:w="120" w:type="dxa"/>
              <w:left w:w="120" w:type="dxa"/>
              <w:bottom w:w="120" w:type="dxa"/>
              <w:right w:w="120" w:type="dxa"/>
            </w:tcMar>
            <w:vAlign w:val="bottom"/>
            <w:hideMark/>
          </w:tcPr>
          <w:p w14:paraId="0FD0A4AD" w14:textId="77777777" w:rsidR="0074289A" w:rsidRPr="006120BF" w:rsidRDefault="0074289A" w:rsidP="00F711E9">
            <w:pPr>
              <w:spacing w:after="60"/>
              <w:rPr>
                <w:rFonts w:ascii="Calibri" w:hAnsi="Calibri" w:cs="Calibri"/>
                <w:b/>
              </w:rPr>
            </w:pPr>
            <w:r w:rsidRPr="006120BF">
              <w:rPr>
                <w:rFonts w:ascii="Calibri" w:hAnsi="Calibri" w:cs="Calibri"/>
                <w:b/>
              </w:rPr>
              <w:t>Achievement standard</w:t>
            </w:r>
          </w:p>
        </w:tc>
      </w:tr>
      <w:tr w:rsidR="0074289A" w:rsidRPr="006120BF" w14:paraId="0173C572" w14:textId="77777777" w:rsidTr="00F711E9">
        <w:tc>
          <w:tcPr>
            <w:tcW w:w="833" w:type="pct"/>
            <w:shd w:val="clear" w:color="auto" w:fill="auto"/>
            <w:tcMar>
              <w:top w:w="120" w:type="dxa"/>
              <w:left w:w="120" w:type="dxa"/>
              <w:bottom w:w="120" w:type="dxa"/>
              <w:right w:w="120" w:type="dxa"/>
            </w:tcMar>
            <w:hideMark/>
          </w:tcPr>
          <w:p w14:paraId="0572728F" w14:textId="77777777" w:rsidR="0074289A" w:rsidRPr="006120BF" w:rsidRDefault="0074289A" w:rsidP="00F711E9">
            <w:pPr>
              <w:spacing w:after="60"/>
              <w:rPr>
                <w:rFonts w:ascii="Calibri" w:hAnsi="Calibri" w:cs="Calibri"/>
              </w:rPr>
            </w:pPr>
            <w:r w:rsidRPr="006120BF">
              <w:rPr>
                <w:rFonts w:ascii="Calibri" w:hAnsi="Calibri" w:cs="Calibri"/>
              </w:rPr>
              <w:t>Years 7 and 8</w:t>
            </w:r>
          </w:p>
        </w:tc>
        <w:tc>
          <w:tcPr>
            <w:tcW w:w="4167" w:type="pct"/>
            <w:shd w:val="clear" w:color="auto" w:fill="auto"/>
            <w:tcMar>
              <w:top w:w="120" w:type="dxa"/>
              <w:left w:w="120" w:type="dxa"/>
              <w:bottom w:w="120" w:type="dxa"/>
              <w:right w:w="120" w:type="dxa"/>
            </w:tcMar>
            <w:hideMark/>
          </w:tcPr>
          <w:p w14:paraId="12A18AC1" w14:textId="77777777" w:rsidR="0074289A" w:rsidRPr="006120BF" w:rsidRDefault="0074289A" w:rsidP="00F711E9">
            <w:pPr>
              <w:spacing w:after="60"/>
              <w:rPr>
                <w:rFonts w:ascii="Calibri" w:hAnsi="Calibri" w:cs="Calibri"/>
              </w:rPr>
            </w:pPr>
            <w:r w:rsidRPr="006120BF">
              <w:rPr>
                <w:rFonts w:ascii="Calibri" w:hAnsi="Calibri" w:cs="Calibri"/>
              </w:rPr>
              <w:t>"By the end of Year 8, students explain how social, ethical, technical and sustainability considerations influence the design of innovative and enterprising solutions to meet a range of present and future needs. They explain how the features of technologies influence design and production decisions."</w:t>
            </w:r>
          </w:p>
          <w:p w14:paraId="5A54C76F" w14:textId="77777777" w:rsidR="0074289A" w:rsidRPr="006120BF" w:rsidRDefault="0074289A" w:rsidP="00F711E9">
            <w:pPr>
              <w:spacing w:after="60"/>
              <w:rPr>
                <w:rFonts w:ascii="Calibri" w:hAnsi="Calibri" w:cs="Calibri"/>
              </w:rPr>
            </w:pPr>
            <w:r w:rsidRPr="006120BF">
              <w:rPr>
                <w:rFonts w:ascii="Calibri" w:hAnsi="Calibri" w:cs="Calibri"/>
              </w:rPr>
              <w:t>"They develop criteria for success, including innovation and sustainability considerations, and use these to judge the suitability of their ideas, solutions and processes."</w:t>
            </w:r>
          </w:p>
        </w:tc>
      </w:tr>
      <w:tr w:rsidR="0074289A" w:rsidRPr="006120BF" w14:paraId="388040DD" w14:textId="77777777" w:rsidTr="00F711E9">
        <w:tc>
          <w:tcPr>
            <w:tcW w:w="833" w:type="pct"/>
            <w:shd w:val="clear" w:color="auto" w:fill="auto"/>
            <w:tcMar>
              <w:top w:w="120" w:type="dxa"/>
              <w:left w:w="120" w:type="dxa"/>
              <w:bottom w:w="120" w:type="dxa"/>
              <w:right w:w="120" w:type="dxa"/>
            </w:tcMar>
            <w:hideMark/>
          </w:tcPr>
          <w:p w14:paraId="516A4AE7" w14:textId="77777777" w:rsidR="0074289A" w:rsidRPr="006120BF" w:rsidRDefault="0074289A" w:rsidP="00F711E9">
            <w:pPr>
              <w:spacing w:after="60"/>
              <w:rPr>
                <w:rFonts w:ascii="Calibri" w:hAnsi="Calibri" w:cs="Calibri"/>
              </w:rPr>
            </w:pPr>
            <w:r w:rsidRPr="006120BF">
              <w:rPr>
                <w:rFonts w:ascii="Calibri" w:hAnsi="Calibri" w:cs="Calibri"/>
              </w:rPr>
              <w:t>Years 9 and 10</w:t>
            </w:r>
          </w:p>
        </w:tc>
        <w:tc>
          <w:tcPr>
            <w:tcW w:w="4167" w:type="pct"/>
            <w:shd w:val="clear" w:color="auto" w:fill="auto"/>
            <w:tcMar>
              <w:top w:w="120" w:type="dxa"/>
              <w:left w:w="120" w:type="dxa"/>
              <w:bottom w:w="120" w:type="dxa"/>
              <w:right w:w="120" w:type="dxa"/>
            </w:tcMar>
            <w:hideMark/>
          </w:tcPr>
          <w:p w14:paraId="75C86B5D" w14:textId="77777777" w:rsidR="0074289A" w:rsidRPr="006120BF" w:rsidRDefault="0074289A" w:rsidP="00F711E9">
            <w:pPr>
              <w:spacing w:after="60"/>
              <w:rPr>
                <w:rFonts w:ascii="Calibri" w:hAnsi="Calibri" w:cs="Calibri"/>
              </w:rPr>
            </w:pPr>
            <w:r w:rsidRPr="006120BF">
              <w:rPr>
                <w:rFonts w:ascii="Calibri" w:hAnsi="Calibri" w:cs="Calibri"/>
              </w:rPr>
              <w:t>"By the end of Year 10, students explain the control and management of networked digital systems and the security implications of the interaction between hardware, software and users."</w:t>
            </w:r>
          </w:p>
          <w:p w14:paraId="24CBC639" w14:textId="77777777" w:rsidR="0074289A" w:rsidRPr="006120BF" w:rsidRDefault="0074289A" w:rsidP="00F711E9">
            <w:pPr>
              <w:spacing w:after="60"/>
              <w:rPr>
                <w:rFonts w:ascii="Calibri" w:hAnsi="Calibri" w:cs="Calibri"/>
              </w:rPr>
            </w:pPr>
            <w:r w:rsidRPr="006120BF">
              <w:rPr>
                <w:rFonts w:ascii="Calibri" w:hAnsi="Calibri" w:cs="Calibri"/>
              </w:rPr>
              <w:t>"They evaluate information systems and their solutions in terms of risk, sustainability and potential for innovation and enterprise."</w:t>
            </w:r>
          </w:p>
        </w:tc>
      </w:tr>
    </w:tbl>
    <w:p w14:paraId="3E90C101" w14:textId="729318D1" w:rsidR="006120BF" w:rsidRPr="006120BF" w:rsidRDefault="006120BF" w:rsidP="0026276D">
      <w:pPr>
        <w:pStyle w:val="Heading2"/>
      </w:pPr>
      <w:r w:rsidRPr="006120BF">
        <w:lastRenderedPageBreak/>
        <w:t xml:space="preserve">Curriculum links </w:t>
      </w:r>
    </w:p>
    <w:p w14:paraId="524908BF" w14:textId="77777777" w:rsidR="006120BF" w:rsidRPr="0026276D" w:rsidRDefault="006120BF" w:rsidP="0026276D">
      <w:pPr>
        <w:pStyle w:val="Heading3"/>
      </w:pPr>
      <w:r w:rsidRPr="0026276D">
        <w:t xml:space="preserve">Links with </w:t>
      </w:r>
      <w:r w:rsidRPr="0026276D">
        <w:rPr>
          <w:bCs/>
        </w:rPr>
        <w:t>Digital Technologies</w:t>
      </w:r>
      <w:r w:rsidRPr="0026276D">
        <w:t xml:space="preserve"> Learning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1702"/>
        <w:gridCol w:w="6077"/>
      </w:tblGrid>
      <w:tr w:rsidR="006120BF" w:rsidRPr="006120BF" w14:paraId="47BF666A" w14:textId="77777777" w:rsidTr="00C92E08">
        <w:trPr>
          <w:trHeight w:val="253"/>
          <w:tblHeader/>
        </w:trPr>
        <w:tc>
          <w:tcPr>
            <w:tcW w:w="959" w:type="pct"/>
            <w:shd w:val="clear" w:color="auto" w:fill="auto"/>
            <w:tcMar>
              <w:top w:w="120" w:type="dxa"/>
              <w:left w:w="120" w:type="dxa"/>
              <w:bottom w:w="120" w:type="dxa"/>
              <w:right w:w="120" w:type="dxa"/>
            </w:tcMar>
            <w:vAlign w:val="bottom"/>
            <w:hideMark/>
          </w:tcPr>
          <w:p w14:paraId="56E168DE" w14:textId="77777777" w:rsidR="006120BF" w:rsidRPr="006120BF" w:rsidRDefault="006120BF" w:rsidP="006120BF">
            <w:pPr>
              <w:spacing w:after="60"/>
              <w:rPr>
                <w:rFonts w:ascii="Calibri" w:hAnsi="Calibri" w:cs="Calibri"/>
                <w:b/>
              </w:rPr>
            </w:pPr>
            <w:r w:rsidRPr="006120BF">
              <w:rPr>
                <w:rFonts w:ascii="Calibri" w:hAnsi="Calibri" w:cs="Calibri"/>
                <w:b/>
              </w:rPr>
              <w:t>Strand</w:t>
            </w:r>
          </w:p>
        </w:tc>
        <w:tc>
          <w:tcPr>
            <w:tcW w:w="884" w:type="pct"/>
            <w:shd w:val="clear" w:color="auto" w:fill="auto"/>
            <w:tcMar>
              <w:top w:w="120" w:type="dxa"/>
              <w:left w:w="120" w:type="dxa"/>
              <w:bottom w:w="120" w:type="dxa"/>
              <w:right w:w="120" w:type="dxa"/>
            </w:tcMar>
            <w:vAlign w:val="bottom"/>
            <w:hideMark/>
          </w:tcPr>
          <w:p w14:paraId="2080F28E" w14:textId="77777777" w:rsidR="006120BF" w:rsidRPr="006120BF" w:rsidRDefault="006120BF" w:rsidP="006120BF">
            <w:pPr>
              <w:spacing w:after="60"/>
              <w:rPr>
                <w:rFonts w:ascii="Calibri" w:hAnsi="Calibri" w:cs="Calibri"/>
                <w:b/>
              </w:rPr>
            </w:pPr>
            <w:r w:rsidRPr="006120BF">
              <w:rPr>
                <w:rFonts w:ascii="Calibri" w:hAnsi="Calibri" w:cs="Calibri"/>
                <w:b/>
              </w:rPr>
              <w:t>Year</w:t>
            </w:r>
          </w:p>
        </w:tc>
        <w:tc>
          <w:tcPr>
            <w:tcW w:w="3157" w:type="pct"/>
            <w:shd w:val="clear" w:color="auto" w:fill="auto"/>
            <w:tcMar>
              <w:top w:w="120" w:type="dxa"/>
              <w:left w:w="120" w:type="dxa"/>
              <w:bottom w:w="120" w:type="dxa"/>
              <w:right w:w="120" w:type="dxa"/>
            </w:tcMar>
            <w:vAlign w:val="bottom"/>
            <w:hideMark/>
          </w:tcPr>
          <w:p w14:paraId="0DE5E644" w14:textId="77777777" w:rsidR="006120BF" w:rsidRPr="006120BF" w:rsidRDefault="006120BF" w:rsidP="006120BF">
            <w:pPr>
              <w:spacing w:after="60"/>
              <w:rPr>
                <w:rFonts w:ascii="Calibri" w:hAnsi="Calibri" w:cs="Calibri"/>
                <w:b/>
              </w:rPr>
            </w:pPr>
            <w:r w:rsidRPr="006120BF">
              <w:rPr>
                <w:rFonts w:ascii="Calibri" w:hAnsi="Calibri" w:cs="Calibri"/>
                <w:b/>
              </w:rPr>
              <w:t>Content Description</w:t>
            </w:r>
          </w:p>
        </w:tc>
      </w:tr>
      <w:tr w:rsidR="006120BF" w:rsidRPr="006120BF" w14:paraId="44024926" w14:textId="77777777" w:rsidTr="00C92E08">
        <w:tc>
          <w:tcPr>
            <w:tcW w:w="959" w:type="pct"/>
            <w:vMerge w:val="restart"/>
            <w:shd w:val="clear" w:color="auto" w:fill="auto"/>
            <w:tcMar>
              <w:top w:w="120" w:type="dxa"/>
              <w:left w:w="120" w:type="dxa"/>
              <w:bottom w:w="120" w:type="dxa"/>
              <w:right w:w="120" w:type="dxa"/>
            </w:tcMar>
            <w:hideMark/>
          </w:tcPr>
          <w:p w14:paraId="14C8D4B1" w14:textId="77777777" w:rsidR="006120BF" w:rsidRPr="006120BF" w:rsidRDefault="006120BF" w:rsidP="006120BF">
            <w:pPr>
              <w:spacing w:after="60"/>
              <w:rPr>
                <w:rFonts w:ascii="Calibri" w:hAnsi="Calibri" w:cs="Calibri"/>
              </w:rPr>
            </w:pPr>
            <w:r w:rsidRPr="006120BF">
              <w:rPr>
                <w:rFonts w:ascii="Calibri" w:hAnsi="Calibri" w:cs="Calibri"/>
              </w:rPr>
              <w:t>Processes and Production Skills</w:t>
            </w:r>
          </w:p>
        </w:tc>
        <w:tc>
          <w:tcPr>
            <w:tcW w:w="884" w:type="pct"/>
            <w:shd w:val="clear" w:color="auto" w:fill="auto"/>
            <w:tcMar>
              <w:top w:w="120" w:type="dxa"/>
              <w:left w:w="120" w:type="dxa"/>
              <w:bottom w:w="120" w:type="dxa"/>
              <w:right w:w="120" w:type="dxa"/>
            </w:tcMar>
            <w:hideMark/>
          </w:tcPr>
          <w:p w14:paraId="77943827" w14:textId="77777777" w:rsidR="006120BF" w:rsidRPr="006120BF" w:rsidRDefault="006120BF" w:rsidP="006120BF">
            <w:pPr>
              <w:spacing w:after="60"/>
              <w:rPr>
                <w:rFonts w:ascii="Calibri" w:hAnsi="Calibri" w:cs="Calibri"/>
              </w:rPr>
            </w:pPr>
            <w:r w:rsidRPr="006120BF">
              <w:rPr>
                <w:rFonts w:ascii="Calibri" w:hAnsi="Calibri" w:cs="Calibri"/>
              </w:rPr>
              <w:t>Years 7 and 8</w:t>
            </w:r>
          </w:p>
        </w:tc>
        <w:tc>
          <w:tcPr>
            <w:tcW w:w="3157" w:type="pct"/>
            <w:shd w:val="clear" w:color="auto" w:fill="auto"/>
            <w:tcMar>
              <w:top w:w="120" w:type="dxa"/>
              <w:left w:w="120" w:type="dxa"/>
              <w:bottom w:w="120" w:type="dxa"/>
              <w:right w:w="120" w:type="dxa"/>
            </w:tcMar>
            <w:hideMark/>
          </w:tcPr>
          <w:p w14:paraId="53932BA5" w14:textId="08456C69" w:rsidR="00C92E08" w:rsidRPr="00C92E08" w:rsidRDefault="00C92E08" w:rsidP="00C92E08">
            <w:pPr>
              <w:spacing w:after="60"/>
              <w:rPr>
                <w:rFonts w:ascii="Calibri" w:hAnsi="Calibri" w:cs="Calibri"/>
              </w:rPr>
            </w:pPr>
            <w:r w:rsidRPr="00C92E08">
              <w:rPr>
                <w:rFonts w:ascii="Calibri" w:hAnsi="Calibri" w:cs="Calibri"/>
              </w:rPr>
              <w:t xml:space="preserve">Evaluate existing and student solutions against the design criteria, user stories and possible future impact (AC9TDI8P10) </w:t>
            </w:r>
          </w:p>
          <w:p w14:paraId="64BE4209" w14:textId="365E5C28" w:rsidR="00C92E08" w:rsidRPr="00C92E08" w:rsidRDefault="00C92E08" w:rsidP="00C92E08">
            <w:pPr>
              <w:spacing w:after="60"/>
              <w:rPr>
                <w:rFonts w:ascii="Calibri" w:hAnsi="Calibri" w:cs="Calibri"/>
              </w:rPr>
            </w:pPr>
            <w:r w:rsidRPr="00C92E08">
              <w:rPr>
                <w:rFonts w:ascii="Calibri" w:hAnsi="Calibri" w:cs="Calibri"/>
              </w:rPr>
              <w:t xml:space="preserve">Design the user experience of a digital system (AC9TDI8P07) </w:t>
            </w:r>
          </w:p>
          <w:p w14:paraId="56ACF365" w14:textId="71F83B7E" w:rsidR="006120BF" w:rsidRPr="006120BF" w:rsidRDefault="00C92E08" w:rsidP="00C92E08">
            <w:pPr>
              <w:spacing w:after="60"/>
              <w:rPr>
                <w:rFonts w:ascii="Calibri" w:hAnsi="Calibri" w:cs="Calibri"/>
              </w:rPr>
            </w:pPr>
            <w:r w:rsidRPr="00C92E08">
              <w:rPr>
                <w:rFonts w:ascii="Calibri" w:hAnsi="Calibri" w:cs="Calibri"/>
              </w:rPr>
              <w:t>Generate, modify, communicate and evaluate alternative designs (AC9TDI8P08)</w:t>
            </w:r>
          </w:p>
        </w:tc>
      </w:tr>
      <w:tr w:rsidR="006120BF" w:rsidRPr="006120BF" w14:paraId="2171F40C" w14:textId="77777777" w:rsidTr="00C92E08">
        <w:tc>
          <w:tcPr>
            <w:tcW w:w="959" w:type="pct"/>
            <w:vMerge/>
            <w:shd w:val="clear" w:color="auto" w:fill="auto"/>
            <w:vAlign w:val="center"/>
            <w:hideMark/>
          </w:tcPr>
          <w:p w14:paraId="26BD2061" w14:textId="77777777" w:rsidR="006120BF" w:rsidRPr="006120BF" w:rsidRDefault="006120BF" w:rsidP="006120BF">
            <w:pPr>
              <w:spacing w:after="60"/>
              <w:rPr>
                <w:rFonts w:ascii="Calibri" w:hAnsi="Calibri" w:cs="Calibri"/>
                <w:b/>
              </w:rPr>
            </w:pPr>
          </w:p>
        </w:tc>
        <w:tc>
          <w:tcPr>
            <w:tcW w:w="884" w:type="pct"/>
            <w:shd w:val="clear" w:color="auto" w:fill="auto"/>
            <w:tcMar>
              <w:top w:w="120" w:type="dxa"/>
              <w:left w:w="120" w:type="dxa"/>
              <w:bottom w:w="120" w:type="dxa"/>
              <w:right w:w="120" w:type="dxa"/>
            </w:tcMar>
            <w:hideMark/>
          </w:tcPr>
          <w:p w14:paraId="40900075" w14:textId="77777777" w:rsidR="006120BF" w:rsidRPr="006120BF" w:rsidRDefault="006120BF" w:rsidP="006120BF">
            <w:pPr>
              <w:spacing w:after="60"/>
              <w:rPr>
                <w:rFonts w:ascii="Calibri" w:hAnsi="Calibri" w:cs="Calibri"/>
              </w:rPr>
            </w:pPr>
            <w:r w:rsidRPr="006120BF">
              <w:rPr>
                <w:rFonts w:ascii="Calibri" w:hAnsi="Calibri" w:cs="Calibri"/>
              </w:rPr>
              <w:t>Years 9 and 10</w:t>
            </w:r>
          </w:p>
        </w:tc>
        <w:tc>
          <w:tcPr>
            <w:tcW w:w="3157" w:type="pct"/>
            <w:shd w:val="clear" w:color="auto" w:fill="auto"/>
            <w:tcMar>
              <w:top w:w="120" w:type="dxa"/>
              <w:left w:w="120" w:type="dxa"/>
              <w:bottom w:w="120" w:type="dxa"/>
              <w:right w:w="120" w:type="dxa"/>
            </w:tcMar>
            <w:hideMark/>
          </w:tcPr>
          <w:p w14:paraId="3D60A9D1" w14:textId="044A746E" w:rsidR="000728EA" w:rsidRPr="000728EA" w:rsidRDefault="000728EA" w:rsidP="000728EA">
            <w:pPr>
              <w:spacing w:after="60"/>
              <w:rPr>
                <w:rFonts w:ascii="Calibri" w:hAnsi="Calibri" w:cs="Calibri"/>
              </w:rPr>
            </w:pPr>
            <w:r w:rsidRPr="000728EA">
              <w:rPr>
                <w:rFonts w:ascii="Calibri" w:hAnsi="Calibri" w:cs="Calibri"/>
              </w:rPr>
              <w:t xml:space="preserve">Evaluate existing and student solutions against the design criteria, user stories, possible future impact and opportunities for enterprise (AC9TDI10P10) </w:t>
            </w:r>
          </w:p>
          <w:p w14:paraId="2B27F90F" w14:textId="189A077B" w:rsidR="000728EA" w:rsidRPr="000728EA" w:rsidRDefault="000728EA" w:rsidP="000728EA">
            <w:pPr>
              <w:spacing w:after="60"/>
              <w:rPr>
                <w:rFonts w:ascii="Calibri" w:hAnsi="Calibri" w:cs="Calibri"/>
              </w:rPr>
            </w:pPr>
            <w:r w:rsidRPr="000728EA">
              <w:rPr>
                <w:rFonts w:ascii="Calibri" w:hAnsi="Calibri" w:cs="Calibri"/>
              </w:rPr>
              <w:t xml:space="preserve">Design and prototype the user experience of a digital system (AC9TDI10P07) </w:t>
            </w:r>
          </w:p>
          <w:p w14:paraId="75784167" w14:textId="378A9136" w:rsidR="006120BF" w:rsidRPr="006120BF" w:rsidRDefault="000728EA" w:rsidP="000728EA">
            <w:pPr>
              <w:spacing w:after="60"/>
              <w:rPr>
                <w:rFonts w:ascii="Calibri" w:hAnsi="Calibri" w:cs="Calibri"/>
              </w:rPr>
            </w:pPr>
            <w:r w:rsidRPr="000728EA">
              <w:rPr>
                <w:rFonts w:ascii="Calibri" w:hAnsi="Calibri" w:cs="Calibri"/>
              </w:rPr>
              <w:t>Generate, modify, communicate and critically evaluate alternative designs (AC9TDI10P08)</w:t>
            </w:r>
          </w:p>
        </w:tc>
      </w:tr>
    </w:tbl>
    <w:p w14:paraId="2BAC2BEE" w14:textId="77777777" w:rsidR="006120BF" w:rsidRPr="006120BF" w:rsidRDefault="006120BF" w:rsidP="0026276D">
      <w:pPr>
        <w:pStyle w:val="Heading3"/>
      </w:pPr>
      <w:r w:rsidRPr="006120BF">
        <w:t>Links with General Capabilities:</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119" w:type="dxa"/>
          <w:bottom w:w="119" w:type="dxa"/>
          <w:right w:w="119" w:type="dxa"/>
        </w:tblCellMar>
        <w:tblLook w:val="04A0" w:firstRow="1" w:lastRow="0" w:firstColumn="1" w:lastColumn="0" w:noHBand="0" w:noVBand="1"/>
      </w:tblPr>
      <w:tblGrid>
        <w:gridCol w:w="1988"/>
        <w:gridCol w:w="2410"/>
        <w:gridCol w:w="5226"/>
      </w:tblGrid>
      <w:tr w:rsidR="006120BF" w:rsidRPr="006120BF" w14:paraId="4BE38643" w14:textId="77777777" w:rsidTr="00DE1670">
        <w:trPr>
          <w:trHeight w:val="253"/>
          <w:tblHeader/>
        </w:trPr>
        <w:tc>
          <w:tcPr>
            <w:tcW w:w="1033" w:type="pct"/>
            <w:shd w:val="clear" w:color="auto" w:fill="auto"/>
            <w:tcMar>
              <w:top w:w="120" w:type="dxa"/>
              <w:left w:w="120" w:type="dxa"/>
              <w:bottom w:w="120" w:type="dxa"/>
              <w:right w:w="120" w:type="dxa"/>
            </w:tcMar>
            <w:vAlign w:val="bottom"/>
            <w:hideMark/>
          </w:tcPr>
          <w:p w14:paraId="071E0C73" w14:textId="77777777" w:rsidR="006120BF" w:rsidRPr="006120BF" w:rsidRDefault="006120BF" w:rsidP="006120BF">
            <w:pPr>
              <w:spacing w:after="60"/>
              <w:rPr>
                <w:rFonts w:ascii="Calibri" w:hAnsi="Calibri" w:cs="Calibri"/>
                <w:b/>
              </w:rPr>
            </w:pPr>
            <w:r w:rsidRPr="006120BF">
              <w:rPr>
                <w:rFonts w:ascii="Calibri" w:hAnsi="Calibri" w:cs="Calibri"/>
                <w:b/>
              </w:rPr>
              <w:t>Capability</w:t>
            </w:r>
          </w:p>
        </w:tc>
        <w:tc>
          <w:tcPr>
            <w:tcW w:w="1252" w:type="pct"/>
            <w:shd w:val="clear" w:color="auto" w:fill="auto"/>
            <w:tcMar>
              <w:top w:w="120" w:type="dxa"/>
              <w:left w:w="120" w:type="dxa"/>
              <w:bottom w:w="120" w:type="dxa"/>
              <w:right w:w="120" w:type="dxa"/>
            </w:tcMar>
            <w:vAlign w:val="bottom"/>
            <w:hideMark/>
          </w:tcPr>
          <w:p w14:paraId="26D05A17" w14:textId="77777777" w:rsidR="006120BF" w:rsidRPr="006120BF" w:rsidRDefault="006120BF" w:rsidP="006120BF">
            <w:pPr>
              <w:spacing w:after="60"/>
              <w:rPr>
                <w:rFonts w:ascii="Calibri" w:hAnsi="Calibri" w:cs="Calibri"/>
                <w:b/>
              </w:rPr>
            </w:pPr>
            <w:r w:rsidRPr="006120BF">
              <w:rPr>
                <w:rFonts w:ascii="Calibri" w:hAnsi="Calibri" w:cs="Calibri"/>
                <w:b/>
              </w:rPr>
              <w:t>Element / Sub element</w:t>
            </w:r>
          </w:p>
        </w:tc>
        <w:tc>
          <w:tcPr>
            <w:tcW w:w="2715" w:type="pct"/>
            <w:shd w:val="clear" w:color="auto" w:fill="auto"/>
            <w:tcMar>
              <w:top w:w="120" w:type="dxa"/>
              <w:left w:w="120" w:type="dxa"/>
              <w:bottom w:w="120" w:type="dxa"/>
              <w:right w:w="120" w:type="dxa"/>
            </w:tcMar>
            <w:vAlign w:val="bottom"/>
            <w:hideMark/>
          </w:tcPr>
          <w:p w14:paraId="221CF4AE" w14:textId="77777777" w:rsidR="006120BF" w:rsidRPr="006120BF" w:rsidRDefault="006120BF" w:rsidP="006120BF">
            <w:pPr>
              <w:spacing w:after="60"/>
              <w:rPr>
                <w:rFonts w:ascii="Calibri" w:hAnsi="Calibri" w:cs="Calibri"/>
                <w:b/>
              </w:rPr>
            </w:pPr>
            <w:r w:rsidRPr="006120BF">
              <w:rPr>
                <w:rFonts w:ascii="Calibri" w:hAnsi="Calibri" w:cs="Calibri"/>
                <w:b/>
              </w:rPr>
              <w:t>Content description</w:t>
            </w:r>
          </w:p>
        </w:tc>
      </w:tr>
      <w:tr w:rsidR="006120BF" w:rsidRPr="006120BF" w14:paraId="141F7B98" w14:textId="77777777" w:rsidTr="00DE1670">
        <w:tc>
          <w:tcPr>
            <w:tcW w:w="1033" w:type="pct"/>
            <w:shd w:val="clear" w:color="auto" w:fill="auto"/>
            <w:tcMar>
              <w:top w:w="120" w:type="dxa"/>
              <w:left w:w="120" w:type="dxa"/>
              <w:bottom w:w="120" w:type="dxa"/>
              <w:right w:w="120" w:type="dxa"/>
            </w:tcMar>
            <w:hideMark/>
          </w:tcPr>
          <w:p w14:paraId="72A28404" w14:textId="5B1FB9DF" w:rsidR="006120BF" w:rsidRPr="006120BF" w:rsidRDefault="00142B4F" w:rsidP="006120BF">
            <w:pPr>
              <w:spacing w:after="60"/>
              <w:rPr>
                <w:rFonts w:ascii="Calibri" w:hAnsi="Calibri" w:cs="Calibri"/>
              </w:rPr>
            </w:pPr>
            <w:r>
              <w:rPr>
                <w:rFonts w:ascii="Calibri" w:hAnsi="Calibri" w:cs="Calibri"/>
              </w:rPr>
              <w:t>Digital Literacy</w:t>
            </w:r>
          </w:p>
        </w:tc>
        <w:tc>
          <w:tcPr>
            <w:tcW w:w="1252" w:type="pct"/>
            <w:shd w:val="clear" w:color="auto" w:fill="auto"/>
            <w:tcMar>
              <w:top w:w="120" w:type="dxa"/>
              <w:left w:w="120" w:type="dxa"/>
              <w:bottom w:w="120" w:type="dxa"/>
              <w:right w:w="120" w:type="dxa"/>
            </w:tcMar>
            <w:hideMark/>
          </w:tcPr>
          <w:p w14:paraId="5FAF78D3" w14:textId="0F028274" w:rsidR="006120BF" w:rsidRPr="006120BF" w:rsidRDefault="00142B4F" w:rsidP="006120BF">
            <w:pPr>
              <w:spacing w:after="60"/>
              <w:rPr>
                <w:rFonts w:ascii="Calibri" w:hAnsi="Calibri" w:cs="Calibri"/>
              </w:rPr>
            </w:pPr>
            <w:proofErr w:type="spellStart"/>
            <w:r w:rsidRPr="00142B4F">
              <w:rPr>
                <w:rFonts w:ascii="Calibri" w:hAnsi="Calibri" w:cs="Calibri"/>
              </w:rPr>
              <w:t>Practising</w:t>
            </w:r>
            <w:proofErr w:type="spellEnd"/>
            <w:r w:rsidRPr="00142B4F">
              <w:rPr>
                <w:rFonts w:ascii="Calibri" w:hAnsi="Calibri" w:cs="Calibri"/>
              </w:rPr>
              <w:t xml:space="preserve"> digital safety and wellbeing</w:t>
            </w:r>
          </w:p>
        </w:tc>
        <w:tc>
          <w:tcPr>
            <w:tcW w:w="2715" w:type="pct"/>
            <w:shd w:val="clear" w:color="auto" w:fill="auto"/>
            <w:tcMar>
              <w:top w:w="120" w:type="dxa"/>
              <w:left w:w="120" w:type="dxa"/>
              <w:bottom w:w="120" w:type="dxa"/>
              <w:right w:w="120" w:type="dxa"/>
            </w:tcMar>
            <w:hideMark/>
          </w:tcPr>
          <w:p w14:paraId="330373FD" w14:textId="77777777" w:rsidR="00DE1670" w:rsidRPr="00DE1670" w:rsidRDefault="00DE1670" w:rsidP="00DE1670">
            <w:pPr>
              <w:numPr>
                <w:ilvl w:val="0"/>
                <w:numId w:val="41"/>
              </w:numPr>
              <w:spacing w:after="60"/>
              <w:rPr>
                <w:rFonts w:ascii="Calibri" w:hAnsi="Calibri" w:cs="Calibri"/>
                <w:i/>
                <w:iCs/>
                <w:color w:val="222222"/>
                <w:lang w:val="en-AU"/>
              </w:rPr>
            </w:pPr>
            <w:r w:rsidRPr="00DE1670">
              <w:rPr>
                <w:rFonts w:ascii="Calibri" w:hAnsi="Calibri" w:cs="Calibri"/>
                <w:i/>
                <w:iCs/>
                <w:color w:val="222222"/>
                <w:lang w:val="en-AU"/>
              </w:rPr>
              <w:t>Manage online safety</w:t>
            </w:r>
          </w:p>
          <w:p w14:paraId="26857CE4" w14:textId="77777777" w:rsidR="00DE1670" w:rsidRPr="00DE1670" w:rsidRDefault="00DE1670" w:rsidP="00DE1670">
            <w:pPr>
              <w:numPr>
                <w:ilvl w:val="0"/>
                <w:numId w:val="41"/>
              </w:numPr>
              <w:spacing w:after="60"/>
              <w:rPr>
                <w:rFonts w:ascii="Calibri" w:hAnsi="Calibri" w:cs="Calibri"/>
                <w:i/>
                <w:iCs/>
                <w:color w:val="222222"/>
                <w:lang w:val="en-AU"/>
              </w:rPr>
            </w:pPr>
            <w:r w:rsidRPr="00DE1670">
              <w:rPr>
                <w:rFonts w:ascii="Calibri" w:hAnsi="Calibri" w:cs="Calibri"/>
                <w:i/>
                <w:iCs/>
                <w:color w:val="222222"/>
                <w:lang w:val="en-AU"/>
              </w:rPr>
              <w:t>Manage digital privacy and identity</w:t>
            </w:r>
          </w:p>
          <w:p w14:paraId="3F35F5B2" w14:textId="132F38EC" w:rsidR="006120BF" w:rsidRPr="00DE1670" w:rsidRDefault="00DE1670" w:rsidP="006120BF">
            <w:pPr>
              <w:numPr>
                <w:ilvl w:val="0"/>
                <w:numId w:val="41"/>
              </w:numPr>
              <w:spacing w:after="60"/>
              <w:rPr>
                <w:rFonts w:ascii="Calibri" w:hAnsi="Calibri" w:cs="Calibri"/>
                <w:i/>
                <w:iCs/>
                <w:color w:val="222222"/>
                <w:lang w:val="en-AU"/>
              </w:rPr>
            </w:pPr>
            <w:r w:rsidRPr="00DE1670">
              <w:rPr>
                <w:rFonts w:ascii="Calibri" w:hAnsi="Calibri" w:cs="Calibri"/>
                <w:i/>
                <w:iCs/>
                <w:color w:val="222222"/>
                <w:lang w:val="en-AU"/>
              </w:rPr>
              <w:t>Manage digital wellbeing.</w:t>
            </w:r>
          </w:p>
        </w:tc>
      </w:tr>
      <w:tr w:rsidR="006120BF" w:rsidRPr="006120BF" w14:paraId="495A1AB3" w14:textId="77777777" w:rsidTr="00DE1670">
        <w:tc>
          <w:tcPr>
            <w:tcW w:w="1033" w:type="pct"/>
            <w:shd w:val="clear" w:color="auto" w:fill="auto"/>
          </w:tcPr>
          <w:p w14:paraId="16D5261A" w14:textId="4896BF71" w:rsidR="006120BF" w:rsidRPr="006120BF" w:rsidRDefault="006120BF" w:rsidP="006120BF">
            <w:pPr>
              <w:spacing w:after="60"/>
              <w:rPr>
                <w:rFonts w:ascii="Calibri" w:hAnsi="Calibri" w:cs="Calibri"/>
                <w:bCs/>
              </w:rPr>
            </w:pPr>
            <w:r w:rsidRPr="00831961">
              <w:rPr>
                <w:rFonts w:ascii="Calibri" w:hAnsi="Calibri" w:cs="Calibri"/>
                <w:bCs/>
              </w:rPr>
              <w:t>Critical and Creative Thinking</w:t>
            </w:r>
          </w:p>
        </w:tc>
        <w:tc>
          <w:tcPr>
            <w:tcW w:w="1252" w:type="pct"/>
            <w:shd w:val="clear" w:color="auto" w:fill="auto"/>
            <w:tcMar>
              <w:top w:w="120" w:type="dxa"/>
              <w:left w:w="120" w:type="dxa"/>
              <w:bottom w:w="120" w:type="dxa"/>
              <w:right w:w="120" w:type="dxa"/>
            </w:tcMar>
          </w:tcPr>
          <w:p w14:paraId="0A23698C" w14:textId="6B8CF4F7" w:rsidR="006120BF" w:rsidRPr="006120BF" w:rsidRDefault="006120BF" w:rsidP="006120BF">
            <w:pPr>
              <w:spacing w:after="60"/>
              <w:rPr>
                <w:rFonts w:ascii="Calibri" w:hAnsi="Calibri" w:cs="Calibri"/>
              </w:rPr>
            </w:pPr>
            <w:r w:rsidRPr="006120BF">
              <w:rPr>
                <w:rFonts w:ascii="Calibri" w:hAnsi="Calibri" w:cs="Calibri"/>
              </w:rPr>
              <w:t xml:space="preserve">Generating </w:t>
            </w:r>
          </w:p>
        </w:tc>
        <w:tc>
          <w:tcPr>
            <w:tcW w:w="2715" w:type="pct"/>
            <w:shd w:val="clear" w:color="auto" w:fill="auto"/>
            <w:tcMar>
              <w:top w:w="120" w:type="dxa"/>
              <w:left w:w="120" w:type="dxa"/>
              <w:bottom w:w="120" w:type="dxa"/>
              <w:right w:w="120" w:type="dxa"/>
            </w:tcMar>
          </w:tcPr>
          <w:p w14:paraId="487254B8" w14:textId="77777777" w:rsidR="00DE1670" w:rsidRPr="00DE1670" w:rsidRDefault="00DE1670" w:rsidP="00DE1670">
            <w:pPr>
              <w:numPr>
                <w:ilvl w:val="0"/>
                <w:numId w:val="42"/>
              </w:numPr>
              <w:spacing w:after="60"/>
              <w:rPr>
                <w:rFonts w:ascii="Calibri" w:hAnsi="Calibri" w:cs="Calibri"/>
                <w:i/>
                <w:iCs/>
                <w:color w:val="222222"/>
                <w:lang w:val="en-AU"/>
              </w:rPr>
            </w:pPr>
            <w:r w:rsidRPr="00DE1670">
              <w:rPr>
                <w:rFonts w:ascii="Calibri" w:hAnsi="Calibri" w:cs="Calibri"/>
                <w:i/>
                <w:iCs/>
                <w:color w:val="222222"/>
                <w:lang w:val="en-AU"/>
              </w:rPr>
              <w:t>Create possibilities</w:t>
            </w:r>
          </w:p>
          <w:p w14:paraId="6528FA32" w14:textId="77777777" w:rsidR="00DE1670" w:rsidRPr="00DE1670" w:rsidRDefault="00DE1670" w:rsidP="00DE1670">
            <w:pPr>
              <w:numPr>
                <w:ilvl w:val="0"/>
                <w:numId w:val="42"/>
              </w:numPr>
              <w:spacing w:after="60"/>
              <w:rPr>
                <w:rFonts w:ascii="Calibri" w:hAnsi="Calibri" w:cs="Calibri"/>
                <w:i/>
                <w:iCs/>
                <w:color w:val="222222"/>
                <w:lang w:val="en-AU"/>
              </w:rPr>
            </w:pPr>
            <w:r w:rsidRPr="00DE1670">
              <w:rPr>
                <w:rFonts w:ascii="Calibri" w:hAnsi="Calibri" w:cs="Calibri"/>
                <w:i/>
                <w:iCs/>
                <w:color w:val="222222"/>
                <w:lang w:val="en-AU"/>
              </w:rPr>
              <w:t>Consider alternatives</w:t>
            </w:r>
          </w:p>
          <w:p w14:paraId="061AB338" w14:textId="3DB9D0EA" w:rsidR="006120BF" w:rsidRPr="00DE1670" w:rsidRDefault="00DE1670" w:rsidP="006120BF">
            <w:pPr>
              <w:numPr>
                <w:ilvl w:val="0"/>
                <w:numId w:val="42"/>
              </w:numPr>
              <w:spacing w:after="60"/>
              <w:rPr>
                <w:rFonts w:ascii="Calibri" w:hAnsi="Calibri" w:cs="Calibri"/>
                <w:i/>
                <w:iCs/>
                <w:color w:val="222222"/>
                <w:lang w:val="en-AU"/>
              </w:rPr>
            </w:pPr>
            <w:r w:rsidRPr="00DE1670">
              <w:rPr>
                <w:rFonts w:ascii="Calibri" w:hAnsi="Calibri" w:cs="Calibri"/>
                <w:i/>
                <w:iCs/>
                <w:color w:val="222222"/>
                <w:lang w:val="en-AU"/>
              </w:rPr>
              <w:t>Put ideas into action</w:t>
            </w:r>
          </w:p>
        </w:tc>
      </w:tr>
      <w:tr w:rsidR="006120BF" w:rsidRPr="006120BF" w14:paraId="795EE494" w14:textId="77777777" w:rsidTr="00DE1670">
        <w:tc>
          <w:tcPr>
            <w:tcW w:w="1033" w:type="pct"/>
            <w:shd w:val="clear" w:color="auto" w:fill="auto"/>
          </w:tcPr>
          <w:p w14:paraId="20BF2293" w14:textId="742F66C9" w:rsidR="006120BF" w:rsidRPr="006120BF" w:rsidRDefault="006120BF" w:rsidP="006120BF">
            <w:pPr>
              <w:spacing w:after="60"/>
              <w:rPr>
                <w:rFonts w:ascii="Calibri" w:hAnsi="Calibri" w:cs="Calibri"/>
                <w:bCs/>
              </w:rPr>
            </w:pPr>
            <w:r w:rsidRPr="00831961">
              <w:rPr>
                <w:rFonts w:ascii="Calibri" w:hAnsi="Calibri" w:cs="Calibri"/>
                <w:bCs/>
              </w:rPr>
              <w:t>Ethical Understanding</w:t>
            </w:r>
          </w:p>
        </w:tc>
        <w:tc>
          <w:tcPr>
            <w:tcW w:w="1252" w:type="pct"/>
            <w:shd w:val="clear" w:color="auto" w:fill="auto"/>
            <w:tcMar>
              <w:top w:w="120" w:type="dxa"/>
              <w:left w:w="120" w:type="dxa"/>
              <w:bottom w:w="120" w:type="dxa"/>
              <w:right w:w="120" w:type="dxa"/>
            </w:tcMar>
          </w:tcPr>
          <w:p w14:paraId="4F09A81B" w14:textId="23933D40" w:rsidR="006120BF" w:rsidRPr="006120BF" w:rsidRDefault="00DE1670" w:rsidP="006120BF">
            <w:pPr>
              <w:spacing w:after="60"/>
              <w:rPr>
                <w:rFonts w:ascii="Calibri" w:hAnsi="Calibri" w:cs="Calibri"/>
              </w:rPr>
            </w:pPr>
            <w:r w:rsidRPr="00DE1670">
              <w:rPr>
                <w:rFonts w:ascii="Calibri" w:hAnsi="Calibri" w:cs="Calibri"/>
              </w:rPr>
              <w:t>Responding to ethical issues</w:t>
            </w:r>
          </w:p>
        </w:tc>
        <w:tc>
          <w:tcPr>
            <w:tcW w:w="2715" w:type="pct"/>
            <w:shd w:val="clear" w:color="auto" w:fill="auto"/>
            <w:tcMar>
              <w:top w:w="120" w:type="dxa"/>
              <w:left w:w="120" w:type="dxa"/>
              <w:bottom w:w="120" w:type="dxa"/>
              <w:right w:w="120" w:type="dxa"/>
            </w:tcMar>
          </w:tcPr>
          <w:p w14:paraId="599542E6" w14:textId="77777777" w:rsidR="00C92E08" w:rsidRPr="00C92E08" w:rsidRDefault="00C92E08" w:rsidP="00C92E08">
            <w:pPr>
              <w:numPr>
                <w:ilvl w:val="0"/>
                <w:numId w:val="43"/>
              </w:numPr>
              <w:spacing w:after="60"/>
              <w:rPr>
                <w:rFonts w:ascii="Calibri" w:hAnsi="Calibri" w:cs="Calibri"/>
                <w:i/>
                <w:iCs/>
                <w:color w:val="222222"/>
                <w:lang w:val="en-AU"/>
              </w:rPr>
            </w:pPr>
            <w:r w:rsidRPr="00C92E08">
              <w:rPr>
                <w:rFonts w:ascii="Calibri" w:hAnsi="Calibri" w:cs="Calibri"/>
                <w:i/>
                <w:iCs/>
                <w:color w:val="222222"/>
                <w:lang w:val="en-AU"/>
              </w:rPr>
              <w:t>Explore ethical perspectives and frameworks</w:t>
            </w:r>
          </w:p>
          <w:p w14:paraId="4E345462" w14:textId="77777777" w:rsidR="00C92E08" w:rsidRPr="00C92E08" w:rsidRDefault="00C92E08" w:rsidP="00C92E08">
            <w:pPr>
              <w:numPr>
                <w:ilvl w:val="0"/>
                <w:numId w:val="43"/>
              </w:numPr>
              <w:spacing w:after="60"/>
              <w:rPr>
                <w:rFonts w:ascii="Calibri" w:hAnsi="Calibri" w:cs="Calibri"/>
                <w:i/>
                <w:iCs/>
                <w:color w:val="222222"/>
                <w:lang w:val="en-AU"/>
              </w:rPr>
            </w:pPr>
            <w:r w:rsidRPr="00C92E08">
              <w:rPr>
                <w:rFonts w:ascii="Calibri" w:hAnsi="Calibri" w:cs="Calibri"/>
                <w:i/>
                <w:iCs/>
                <w:color w:val="222222"/>
                <w:lang w:val="en-AU"/>
              </w:rPr>
              <w:t>Explore ethical issues</w:t>
            </w:r>
          </w:p>
          <w:p w14:paraId="4E71A8A0" w14:textId="5C5F50E2" w:rsidR="006120BF" w:rsidRPr="00C92E08" w:rsidRDefault="00C92E08" w:rsidP="006120BF">
            <w:pPr>
              <w:numPr>
                <w:ilvl w:val="0"/>
                <w:numId w:val="43"/>
              </w:numPr>
              <w:spacing w:after="60"/>
              <w:rPr>
                <w:rFonts w:ascii="Calibri" w:hAnsi="Calibri" w:cs="Calibri"/>
                <w:i/>
                <w:iCs/>
                <w:color w:val="222222"/>
                <w:lang w:val="en-AU"/>
              </w:rPr>
            </w:pPr>
            <w:r w:rsidRPr="00C92E08">
              <w:rPr>
                <w:rFonts w:ascii="Calibri" w:hAnsi="Calibri" w:cs="Calibri"/>
                <w:i/>
                <w:iCs/>
                <w:color w:val="222222"/>
                <w:lang w:val="en-AU"/>
              </w:rPr>
              <w:t>Make and reflect on ethical decisions.</w:t>
            </w:r>
          </w:p>
        </w:tc>
      </w:tr>
    </w:tbl>
    <w:p w14:paraId="52B6263C"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rFonts w:ascii="Calibri" w:hAnsi="Calibri" w:cs="Calibri"/>
          <w:lang w:val="en-AU"/>
        </w:rPr>
      </w:pPr>
    </w:p>
    <w:sectPr w:rsidR="006120BF" w:rsidRPr="006120BF" w:rsidSect="001C1F53">
      <w:headerReference w:type="default" r:id="rId16"/>
      <w:footerReference w:type="default" r:id="rId17"/>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C772" w14:textId="77777777" w:rsidR="0070094E" w:rsidRDefault="0070094E">
      <w:r>
        <w:separator/>
      </w:r>
    </w:p>
  </w:endnote>
  <w:endnote w:type="continuationSeparator" w:id="0">
    <w:p w14:paraId="2F6154AB" w14:textId="77777777" w:rsidR="0070094E" w:rsidRDefault="0070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102993"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FA9B" w14:textId="77777777" w:rsidR="0070094E" w:rsidRDefault="0070094E">
      <w:r>
        <w:separator/>
      </w:r>
    </w:p>
  </w:footnote>
  <w:footnote w:type="continuationSeparator" w:id="0">
    <w:p w14:paraId="449491F0" w14:textId="77777777" w:rsidR="0070094E" w:rsidRDefault="0070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317"/>
    <w:multiLevelType w:val="hybridMultilevel"/>
    <w:tmpl w:val="0E7A9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B4FFE"/>
    <w:multiLevelType w:val="hybridMultilevel"/>
    <w:tmpl w:val="2E388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339D0"/>
    <w:multiLevelType w:val="multilevel"/>
    <w:tmpl w:val="53E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42799"/>
    <w:multiLevelType w:val="hybridMultilevel"/>
    <w:tmpl w:val="9D6CAA1E"/>
    <w:lvl w:ilvl="0" w:tplc="C14E85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9207C"/>
    <w:multiLevelType w:val="hybridMultilevel"/>
    <w:tmpl w:val="BD8296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8866B9"/>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11BA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11B8F"/>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4F4C5E"/>
    <w:multiLevelType w:val="hybridMultilevel"/>
    <w:tmpl w:val="10084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E731ED"/>
    <w:multiLevelType w:val="hybridMultilevel"/>
    <w:tmpl w:val="22DE1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F713EF"/>
    <w:multiLevelType w:val="hybridMultilevel"/>
    <w:tmpl w:val="E54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26C46"/>
    <w:multiLevelType w:val="hybridMultilevel"/>
    <w:tmpl w:val="EDAEA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CA7EE6"/>
    <w:multiLevelType w:val="hybridMultilevel"/>
    <w:tmpl w:val="0134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DC161C"/>
    <w:multiLevelType w:val="multilevel"/>
    <w:tmpl w:val="B298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195EE3"/>
    <w:multiLevelType w:val="hybridMultilevel"/>
    <w:tmpl w:val="EC34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7256FD"/>
    <w:multiLevelType w:val="multilevel"/>
    <w:tmpl w:val="015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52357E91"/>
    <w:multiLevelType w:val="multilevel"/>
    <w:tmpl w:val="A53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A63C3"/>
    <w:multiLevelType w:val="hybridMultilevel"/>
    <w:tmpl w:val="F1980DE6"/>
    <w:lvl w:ilvl="0" w:tplc="C14E85E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863678"/>
    <w:multiLevelType w:val="multilevel"/>
    <w:tmpl w:val="2E0851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03058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9A54F88"/>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A07178C"/>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954865"/>
    <w:multiLevelType w:val="hybridMultilevel"/>
    <w:tmpl w:val="35FC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9D4BAB"/>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1B32CF"/>
    <w:multiLevelType w:val="hybridMultilevel"/>
    <w:tmpl w:val="E93C3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E8337D"/>
    <w:multiLevelType w:val="hybridMultilevel"/>
    <w:tmpl w:val="79FE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0A4798"/>
    <w:multiLevelType w:val="hybridMultilevel"/>
    <w:tmpl w:val="AA4A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AB6880"/>
    <w:multiLevelType w:val="hybridMultilevel"/>
    <w:tmpl w:val="7876C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6D7A9C"/>
    <w:multiLevelType w:val="hybridMultilevel"/>
    <w:tmpl w:val="EEFE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85749F"/>
    <w:multiLevelType w:val="multilevel"/>
    <w:tmpl w:val="6E042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6056351"/>
    <w:multiLevelType w:val="multilevel"/>
    <w:tmpl w:val="AD9CE0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7D713A08"/>
    <w:multiLevelType w:val="hybridMultilevel"/>
    <w:tmpl w:val="26922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765B7A"/>
    <w:multiLevelType w:val="hybridMultilevel"/>
    <w:tmpl w:val="3414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47ED4"/>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68500756">
    <w:abstractNumId w:val="22"/>
  </w:num>
  <w:num w:numId="2" w16cid:durableId="323044735">
    <w:abstractNumId w:val="12"/>
  </w:num>
  <w:num w:numId="3" w16cid:durableId="832794027">
    <w:abstractNumId w:val="33"/>
  </w:num>
  <w:num w:numId="4" w16cid:durableId="1138373050">
    <w:abstractNumId w:val="18"/>
  </w:num>
  <w:num w:numId="5" w16cid:durableId="1476290538">
    <w:abstractNumId w:val="26"/>
  </w:num>
  <w:num w:numId="6" w16cid:durableId="1158033319">
    <w:abstractNumId w:val="2"/>
  </w:num>
  <w:num w:numId="7" w16cid:durableId="862524386">
    <w:abstractNumId w:val="8"/>
  </w:num>
  <w:num w:numId="8" w16cid:durableId="1788503533">
    <w:abstractNumId w:val="6"/>
  </w:num>
  <w:num w:numId="9" w16cid:durableId="1968047135">
    <w:abstractNumId w:val="40"/>
  </w:num>
  <w:num w:numId="10" w16cid:durableId="346252647">
    <w:abstractNumId w:val="20"/>
  </w:num>
  <w:num w:numId="11" w16cid:durableId="2026788682">
    <w:abstractNumId w:val="28"/>
  </w:num>
  <w:num w:numId="12" w16cid:durableId="252474541">
    <w:abstractNumId w:val="38"/>
  </w:num>
  <w:num w:numId="13" w16cid:durableId="1550070066">
    <w:abstractNumId w:val="39"/>
  </w:num>
  <w:num w:numId="14" w16cid:durableId="110247056">
    <w:abstractNumId w:val="7"/>
  </w:num>
  <w:num w:numId="15" w16cid:durableId="1844735341">
    <w:abstractNumId w:val="31"/>
  </w:num>
  <w:num w:numId="16" w16cid:durableId="2032291683">
    <w:abstractNumId w:val="9"/>
  </w:num>
  <w:num w:numId="17" w16cid:durableId="1268200224">
    <w:abstractNumId w:val="27"/>
  </w:num>
  <w:num w:numId="18" w16cid:durableId="222834615">
    <w:abstractNumId w:val="29"/>
  </w:num>
  <w:num w:numId="19" w16cid:durableId="1223522960">
    <w:abstractNumId w:val="25"/>
  </w:num>
  <w:num w:numId="20" w16cid:durableId="600185731">
    <w:abstractNumId w:val="32"/>
  </w:num>
  <w:num w:numId="21" w16cid:durableId="1941647386">
    <w:abstractNumId w:val="14"/>
  </w:num>
  <w:num w:numId="22" w16cid:durableId="1858273329">
    <w:abstractNumId w:val="1"/>
  </w:num>
  <w:num w:numId="23" w16cid:durableId="1389105282">
    <w:abstractNumId w:val="44"/>
  </w:num>
  <w:num w:numId="24" w16cid:durableId="1347707459">
    <w:abstractNumId w:val="10"/>
  </w:num>
  <w:num w:numId="25" w16cid:durableId="1741367698">
    <w:abstractNumId w:val="41"/>
  </w:num>
  <w:num w:numId="26" w16cid:durableId="1581793476">
    <w:abstractNumId w:val="36"/>
  </w:num>
  <w:num w:numId="27" w16cid:durableId="989870186">
    <w:abstractNumId w:val="5"/>
  </w:num>
  <w:num w:numId="28" w16cid:durableId="1738702744">
    <w:abstractNumId w:val="34"/>
  </w:num>
  <w:num w:numId="29" w16cid:durableId="973558951">
    <w:abstractNumId w:val="35"/>
  </w:num>
  <w:num w:numId="30" w16cid:durableId="171340062">
    <w:abstractNumId w:val="15"/>
  </w:num>
  <w:num w:numId="31" w16cid:durableId="1670131277">
    <w:abstractNumId w:val="11"/>
  </w:num>
  <w:num w:numId="32" w16cid:durableId="414523211">
    <w:abstractNumId w:val="16"/>
  </w:num>
  <w:num w:numId="33" w16cid:durableId="1997219107">
    <w:abstractNumId w:val="4"/>
  </w:num>
  <w:num w:numId="34" w16cid:durableId="1971860530">
    <w:abstractNumId w:val="24"/>
  </w:num>
  <w:num w:numId="35" w16cid:durableId="609748523">
    <w:abstractNumId w:val="37"/>
  </w:num>
  <w:num w:numId="36" w16cid:durableId="1962374934">
    <w:abstractNumId w:val="42"/>
  </w:num>
  <w:num w:numId="37" w16cid:durableId="1290283720">
    <w:abstractNumId w:val="19"/>
  </w:num>
  <w:num w:numId="38" w16cid:durableId="841628304">
    <w:abstractNumId w:val="43"/>
  </w:num>
  <w:num w:numId="39" w16cid:durableId="1851525725">
    <w:abstractNumId w:val="30"/>
  </w:num>
  <w:num w:numId="40" w16cid:durableId="1510212597">
    <w:abstractNumId w:val="0"/>
  </w:num>
  <w:num w:numId="41" w16cid:durableId="1060247541">
    <w:abstractNumId w:val="21"/>
  </w:num>
  <w:num w:numId="42" w16cid:durableId="476191201">
    <w:abstractNumId w:val="3"/>
  </w:num>
  <w:num w:numId="43" w16cid:durableId="133984220">
    <w:abstractNumId w:val="23"/>
  </w:num>
  <w:num w:numId="44" w16cid:durableId="1187717563">
    <w:abstractNumId w:val="17"/>
  </w:num>
  <w:num w:numId="45" w16cid:durableId="18392985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28EA"/>
    <w:rsid w:val="0007412E"/>
    <w:rsid w:val="00074979"/>
    <w:rsid w:val="000B4E13"/>
    <w:rsid w:val="000B648A"/>
    <w:rsid w:val="00102993"/>
    <w:rsid w:val="00103FCE"/>
    <w:rsid w:val="00107D46"/>
    <w:rsid w:val="00131D0D"/>
    <w:rsid w:val="00142B4F"/>
    <w:rsid w:val="00152A82"/>
    <w:rsid w:val="00167132"/>
    <w:rsid w:val="001B2CFA"/>
    <w:rsid w:val="001B74AA"/>
    <w:rsid w:val="001C1F53"/>
    <w:rsid w:val="00204AB1"/>
    <w:rsid w:val="00215E74"/>
    <w:rsid w:val="00221578"/>
    <w:rsid w:val="00227CFC"/>
    <w:rsid w:val="0023459E"/>
    <w:rsid w:val="00255B88"/>
    <w:rsid w:val="0026276D"/>
    <w:rsid w:val="00264A04"/>
    <w:rsid w:val="00265D64"/>
    <w:rsid w:val="002933E3"/>
    <w:rsid w:val="002C2D49"/>
    <w:rsid w:val="002C3327"/>
    <w:rsid w:val="0032103B"/>
    <w:rsid w:val="0038790D"/>
    <w:rsid w:val="003937A6"/>
    <w:rsid w:val="00395794"/>
    <w:rsid w:val="003B7F13"/>
    <w:rsid w:val="003C1CBB"/>
    <w:rsid w:val="003C3A44"/>
    <w:rsid w:val="003C640F"/>
    <w:rsid w:val="00412FAD"/>
    <w:rsid w:val="00441FC9"/>
    <w:rsid w:val="00445400"/>
    <w:rsid w:val="004A381B"/>
    <w:rsid w:val="004E7FA3"/>
    <w:rsid w:val="004F3779"/>
    <w:rsid w:val="00516BDD"/>
    <w:rsid w:val="00520F29"/>
    <w:rsid w:val="00522E5A"/>
    <w:rsid w:val="005429E0"/>
    <w:rsid w:val="005607F9"/>
    <w:rsid w:val="005716D4"/>
    <w:rsid w:val="00577FEB"/>
    <w:rsid w:val="005A32CD"/>
    <w:rsid w:val="005C42E7"/>
    <w:rsid w:val="005E4934"/>
    <w:rsid w:val="00610E2D"/>
    <w:rsid w:val="006120BF"/>
    <w:rsid w:val="00627562"/>
    <w:rsid w:val="00634F20"/>
    <w:rsid w:val="00636B23"/>
    <w:rsid w:val="006978E9"/>
    <w:rsid w:val="006C7386"/>
    <w:rsid w:val="006D3BFA"/>
    <w:rsid w:val="006F5AAB"/>
    <w:rsid w:val="0070094E"/>
    <w:rsid w:val="0074289A"/>
    <w:rsid w:val="00771ACE"/>
    <w:rsid w:val="007864C0"/>
    <w:rsid w:val="007F4512"/>
    <w:rsid w:val="007F71AC"/>
    <w:rsid w:val="00810D21"/>
    <w:rsid w:val="008122DD"/>
    <w:rsid w:val="00831961"/>
    <w:rsid w:val="00860ED3"/>
    <w:rsid w:val="008B56D0"/>
    <w:rsid w:val="008C0349"/>
    <w:rsid w:val="008C197C"/>
    <w:rsid w:val="008D4CD5"/>
    <w:rsid w:val="008F0F85"/>
    <w:rsid w:val="009117A6"/>
    <w:rsid w:val="0092070C"/>
    <w:rsid w:val="00933085"/>
    <w:rsid w:val="00941E6D"/>
    <w:rsid w:val="00957E64"/>
    <w:rsid w:val="00992B59"/>
    <w:rsid w:val="009C55CB"/>
    <w:rsid w:val="00A74032"/>
    <w:rsid w:val="00B760F0"/>
    <w:rsid w:val="00BC54E7"/>
    <w:rsid w:val="00BE14D2"/>
    <w:rsid w:val="00BE2575"/>
    <w:rsid w:val="00C27155"/>
    <w:rsid w:val="00C275FC"/>
    <w:rsid w:val="00C37EE6"/>
    <w:rsid w:val="00C4312C"/>
    <w:rsid w:val="00C53526"/>
    <w:rsid w:val="00C5442F"/>
    <w:rsid w:val="00C92E08"/>
    <w:rsid w:val="00C941F7"/>
    <w:rsid w:val="00CB365F"/>
    <w:rsid w:val="00D30879"/>
    <w:rsid w:val="00DB1BF3"/>
    <w:rsid w:val="00DD4C65"/>
    <w:rsid w:val="00DE1670"/>
    <w:rsid w:val="00DE6721"/>
    <w:rsid w:val="00E4163B"/>
    <w:rsid w:val="00E70398"/>
    <w:rsid w:val="00E82D8E"/>
    <w:rsid w:val="00E91E15"/>
    <w:rsid w:val="00E93187"/>
    <w:rsid w:val="00E94436"/>
    <w:rsid w:val="00EB7CBC"/>
    <w:rsid w:val="00EC53EB"/>
    <w:rsid w:val="00EE51A1"/>
    <w:rsid w:val="00EF698D"/>
    <w:rsid w:val="00F559E2"/>
    <w:rsid w:val="00F95EB1"/>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436">
      <w:bodyDiv w:val="1"/>
      <w:marLeft w:val="0"/>
      <w:marRight w:val="0"/>
      <w:marTop w:val="0"/>
      <w:marBottom w:val="0"/>
      <w:divBdr>
        <w:top w:val="none" w:sz="0" w:space="0" w:color="auto"/>
        <w:left w:val="none" w:sz="0" w:space="0" w:color="auto"/>
        <w:bottom w:val="none" w:sz="0" w:space="0" w:color="auto"/>
        <w:right w:val="none" w:sz="0" w:space="0" w:color="auto"/>
      </w:divBdr>
    </w:div>
    <w:div w:id="278873465">
      <w:bodyDiv w:val="1"/>
      <w:marLeft w:val="0"/>
      <w:marRight w:val="0"/>
      <w:marTop w:val="0"/>
      <w:marBottom w:val="0"/>
      <w:divBdr>
        <w:top w:val="none" w:sz="0" w:space="0" w:color="auto"/>
        <w:left w:val="none" w:sz="0" w:space="0" w:color="auto"/>
        <w:bottom w:val="none" w:sz="0" w:space="0" w:color="auto"/>
        <w:right w:val="none" w:sz="0" w:space="0" w:color="auto"/>
      </w:divBdr>
    </w:div>
    <w:div w:id="934359440">
      <w:bodyDiv w:val="1"/>
      <w:marLeft w:val="0"/>
      <w:marRight w:val="0"/>
      <w:marTop w:val="0"/>
      <w:marBottom w:val="0"/>
      <w:divBdr>
        <w:top w:val="none" w:sz="0" w:space="0" w:color="auto"/>
        <w:left w:val="none" w:sz="0" w:space="0" w:color="auto"/>
        <w:bottom w:val="none" w:sz="0" w:space="0" w:color="auto"/>
        <w:right w:val="none" w:sz="0" w:space="0" w:color="auto"/>
      </w:divBdr>
    </w:div>
    <w:div w:id="1112819518">
      <w:bodyDiv w:val="1"/>
      <w:marLeft w:val="0"/>
      <w:marRight w:val="0"/>
      <w:marTop w:val="0"/>
      <w:marBottom w:val="0"/>
      <w:divBdr>
        <w:top w:val="none" w:sz="0" w:space="0" w:color="auto"/>
        <w:left w:val="none" w:sz="0" w:space="0" w:color="auto"/>
        <w:bottom w:val="none" w:sz="0" w:space="0" w:color="auto"/>
        <w:right w:val="none" w:sz="0" w:space="0" w:color="auto"/>
      </w:divBdr>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1274092362">
      <w:bodyDiv w:val="1"/>
      <w:marLeft w:val="0"/>
      <w:marRight w:val="0"/>
      <w:marTop w:val="0"/>
      <w:marBottom w:val="0"/>
      <w:divBdr>
        <w:top w:val="none" w:sz="0" w:space="0" w:color="auto"/>
        <w:left w:val="none" w:sz="0" w:space="0" w:color="auto"/>
        <w:bottom w:val="none" w:sz="0" w:space="0" w:color="auto"/>
        <w:right w:val="none" w:sz="0" w:space="0" w:color="auto"/>
      </w:divBdr>
    </w:div>
    <w:div w:id="1314604939">
      <w:bodyDiv w:val="1"/>
      <w:marLeft w:val="0"/>
      <w:marRight w:val="0"/>
      <w:marTop w:val="0"/>
      <w:marBottom w:val="0"/>
      <w:divBdr>
        <w:top w:val="none" w:sz="0" w:space="0" w:color="auto"/>
        <w:left w:val="none" w:sz="0" w:space="0" w:color="auto"/>
        <w:bottom w:val="none" w:sz="0" w:space="0" w:color="auto"/>
        <w:right w:val="none" w:sz="0" w:space="0" w:color="auto"/>
      </w:divBdr>
      <w:divsChild>
        <w:div w:id="1093669374">
          <w:marLeft w:val="0"/>
          <w:marRight w:val="0"/>
          <w:marTop w:val="0"/>
          <w:marBottom w:val="0"/>
          <w:divBdr>
            <w:top w:val="none" w:sz="0" w:space="0" w:color="auto"/>
            <w:left w:val="none" w:sz="0" w:space="0" w:color="auto"/>
            <w:bottom w:val="none" w:sz="0" w:space="0" w:color="auto"/>
            <w:right w:val="none" w:sz="0" w:space="0" w:color="auto"/>
          </w:divBdr>
          <w:divsChild>
            <w:div w:id="29376128">
              <w:marLeft w:val="0"/>
              <w:marRight w:val="0"/>
              <w:marTop w:val="0"/>
              <w:marBottom w:val="0"/>
              <w:divBdr>
                <w:top w:val="none" w:sz="0" w:space="0" w:color="auto"/>
                <w:left w:val="none" w:sz="0" w:space="0" w:color="auto"/>
                <w:bottom w:val="none" w:sz="0" w:space="0" w:color="auto"/>
                <w:right w:val="none" w:sz="0" w:space="0" w:color="auto"/>
              </w:divBdr>
              <w:divsChild>
                <w:div w:id="754399890">
                  <w:marLeft w:val="0"/>
                  <w:marRight w:val="0"/>
                  <w:marTop w:val="0"/>
                  <w:marBottom w:val="0"/>
                  <w:divBdr>
                    <w:top w:val="none" w:sz="0" w:space="0" w:color="auto"/>
                    <w:left w:val="none" w:sz="0" w:space="0" w:color="auto"/>
                    <w:bottom w:val="none" w:sz="0" w:space="0" w:color="auto"/>
                    <w:right w:val="none" w:sz="0" w:space="0" w:color="auto"/>
                  </w:divBdr>
                  <w:divsChild>
                    <w:div w:id="1273515812">
                      <w:marLeft w:val="0"/>
                      <w:marRight w:val="0"/>
                      <w:marTop w:val="0"/>
                      <w:marBottom w:val="0"/>
                      <w:divBdr>
                        <w:top w:val="none" w:sz="0" w:space="0" w:color="auto"/>
                        <w:left w:val="none" w:sz="0" w:space="0" w:color="auto"/>
                        <w:bottom w:val="none" w:sz="0" w:space="0" w:color="auto"/>
                        <w:right w:val="none" w:sz="0" w:space="0" w:color="auto"/>
                      </w:divBdr>
                      <w:divsChild>
                        <w:div w:id="1254360577">
                          <w:marLeft w:val="0"/>
                          <w:marRight w:val="0"/>
                          <w:marTop w:val="0"/>
                          <w:marBottom w:val="0"/>
                          <w:divBdr>
                            <w:top w:val="none" w:sz="0" w:space="0" w:color="auto"/>
                            <w:left w:val="none" w:sz="0" w:space="0" w:color="auto"/>
                            <w:bottom w:val="none" w:sz="0" w:space="0" w:color="auto"/>
                            <w:right w:val="none" w:sz="0" w:space="0" w:color="auto"/>
                          </w:divBdr>
                          <w:divsChild>
                            <w:div w:id="20211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351281">
      <w:bodyDiv w:val="1"/>
      <w:marLeft w:val="0"/>
      <w:marRight w:val="0"/>
      <w:marTop w:val="0"/>
      <w:marBottom w:val="0"/>
      <w:divBdr>
        <w:top w:val="none" w:sz="0" w:space="0" w:color="auto"/>
        <w:left w:val="none" w:sz="0" w:space="0" w:color="auto"/>
        <w:bottom w:val="none" w:sz="0" w:space="0" w:color="auto"/>
        <w:right w:val="none" w:sz="0" w:space="0" w:color="auto"/>
      </w:divBdr>
      <w:divsChild>
        <w:div w:id="1555117172">
          <w:marLeft w:val="0"/>
          <w:marRight w:val="0"/>
          <w:marTop w:val="0"/>
          <w:marBottom w:val="0"/>
          <w:divBdr>
            <w:top w:val="none" w:sz="0" w:space="0" w:color="auto"/>
            <w:left w:val="none" w:sz="0" w:space="0" w:color="auto"/>
            <w:bottom w:val="none" w:sz="0" w:space="0" w:color="auto"/>
            <w:right w:val="none" w:sz="0" w:space="0" w:color="auto"/>
          </w:divBdr>
          <w:divsChild>
            <w:div w:id="681056987">
              <w:marLeft w:val="0"/>
              <w:marRight w:val="0"/>
              <w:marTop w:val="0"/>
              <w:marBottom w:val="0"/>
              <w:divBdr>
                <w:top w:val="none" w:sz="0" w:space="0" w:color="auto"/>
                <w:left w:val="none" w:sz="0" w:space="0" w:color="auto"/>
                <w:bottom w:val="none" w:sz="0" w:space="0" w:color="auto"/>
                <w:right w:val="none" w:sz="0" w:space="0" w:color="auto"/>
              </w:divBdr>
              <w:divsChild>
                <w:div w:id="413599392">
                  <w:marLeft w:val="0"/>
                  <w:marRight w:val="0"/>
                  <w:marTop w:val="0"/>
                  <w:marBottom w:val="0"/>
                  <w:divBdr>
                    <w:top w:val="none" w:sz="0" w:space="0" w:color="auto"/>
                    <w:left w:val="none" w:sz="0" w:space="0" w:color="auto"/>
                    <w:bottom w:val="none" w:sz="0" w:space="0" w:color="auto"/>
                    <w:right w:val="none" w:sz="0" w:space="0" w:color="auto"/>
                  </w:divBdr>
                  <w:divsChild>
                    <w:div w:id="609553696">
                      <w:marLeft w:val="0"/>
                      <w:marRight w:val="0"/>
                      <w:marTop w:val="0"/>
                      <w:marBottom w:val="0"/>
                      <w:divBdr>
                        <w:top w:val="none" w:sz="0" w:space="0" w:color="auto"/>
                        <w:left w:val="none" w:sz="0" w:space="0" w:color="auto"/>
                        <w:bottom w:val="none" w:sz="0" w:space="0" w:color="auto"/>
                        <w:right w:val="none" w:sz="0" w:space="0" w:color="auto"/>
                      </w:divBdr>
                      <w:divsChild>
                        <w:div w:id="761609198">
                          <w:marLeft w:val="0"/>
                          <w:marRight w:val="0"/>
                          <w:marTop w:val="0"/>
                          <w:marBottom w:val="0"/>
                          <w:divBdr>
                            <w:top w:val="none" w:sz="0" w:space="0" w:color="auto"/>
                            <w:left w:val="none" w:sz="0" w:space="0" w:color="auto"/>
                            <w:bottom w:val="none" w:sz="0" w:space="0" w:color="auto"/>
                            <w:right w:val="none" w:sz="0" w:space="0" w:color="auto"/>
                          </w:divBdr>
                          <w:divsChild>
                            <w:div w:id="891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7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embed/UxEZpo5JR7c?feature=oembed"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A0DC52BF-BE01-4314-902F-A6C41E200654}">
  <ds:schemaRefs>
    <ds:schemaRef ds:uri="http://schemas.microsoft.com/sharepoint/v3/contenttype/forms"/>
  </ds:schemaRefs>
</ds:datastoreItem>
</file>

<file path=customXml/itemProps2.xml><?xml version="1.0" encoding="utf-8"?>
<ds:datastoreItem xmlns:ds="http://schemas.openxmlformats.org/officeDocument/2006/customXml" ds:itemID="{D4F3AAA2-B7E2-4FB5-9A6D-3BD94908E1CD}">
  <ds:schemaRefs>
    <ds:schemaRef ds:uri="http://schemas.openxmlformats.org/officeDocument/2006/bibliography"/>
  </ds:schemaRefs>
</ds:datastoreItem>
</file>

<file path=customXml/itemProps3.xml><?xml version="1.0" encoding="utf-8"?>
<ds:datastoreItem xmlns:ds="http://schemas.openxmlformats.org/officeDocument/2006/customXml" ds:itemID="{4DACDFFA-570D-464E-83F4-72B875D11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92DD5-F9F3-4BA2-9621-B8896D1C3B8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17</cp:revision>
  <cp:lastPrinted>2019-06-24T03:09:00Z</cp:lastPrinted>
  <dcterms:created xsi:type="dcterms:W3CDTF">2020-11-09T05:11:00Z</dcterms:created>
  <dcterms:modified xsi:type="dcterms:W3CDTF">2025-03-05T04:59:00Z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18108400</vt:r8>
  </property>
  <property fmtid="{D5CDD505-2E9C-101B-9397-08002B2CF9AE}" pid="4" name="MediaServiceImageTags">
    <vt:lpwstr/>
  </property>
</Properties>
</file>