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C623F" w14:textId="002A49C7" w:rsidR="00B05A3B" w:rsidRPr="00B52645" w:rsidRDefault="00B05A3B" w:rsidP="00853F63">
      <w:pPr>
        <w:pStyle w:val="Heading1"/>
      </w:pPr>
      <w:r w:rsidRPr="00B52645">
        <w:t xml:space="preserve">Agreeing </w:t>
      </w:r>
      <w:r w:rsidR="00B801C1" w:rsidRPr="00B52645">
        <w:t xml:space="preserve">to </w:t>
      </w:r>
      <w:r w:rsidRPr="00B52645">
        <w:t xml:space="preserve">an ICT </w:t>
      </w:r>
      <w:r w:rsidR="006125D7" w:rsidRPr="00B52645">
        <w:t>a</w:t>
      </w:r>
      <w:r w:rsidRPr="00B52645">
        <w:t>greement</w:t>
      </w:r>
    </w:p>
    <w:p w14:paraId="3E2AD89F" w14:textId="77777777" w:rsidR="00722B10" w:rsidRPr="00722B10" w:rsidRDefault="00722B10" w:rsidP="00EC6332">
      <w:pPr>
        <w:pStyle w:val="xNormal"/>
        <w:rPr>
          <w:rFonts w:ascii="Helvetica" w:hAnsi="Helvetica" w:cs="Helvetica"/>
          <w:i/>
          <w:iCs/>
          <w:sz w:val="20"/>
          <w:szCs w:val="20"/>
        </w:rPr>
      </w:pPr>
      <w:r w:rsidRPr="00722B10">
        <w:rPr>
          <w:rFonts w:ascii="Helvetica" w:hAnsi="Helvetica" w:cs="Helvetica"/>
          <w:i/>
          <w:iCs/>
          <w:sz w:val="20"/>
          <w:szCs w:val="20"/>
        </w:rPr>
        <w:t xml:space="preserve">Please refer to the online lesson plan on the DT Hub to access all website links and additional resources. </w:t>
      </w:r>
    </w:p>
    <w:p w14:paraId="4D61E7DF" w14:textId="76588D1F" w:rsidR="00B05A3B" w:rsidRPr="00B52645" w:rsidRDefault="00853F63" w:rsidP="00EC6332">
      <w:pPr>
        <w:pStyle w:val="xNormal"/>
      </w:pPr>
      <w:r w:rsidRPr="006E6194">
        <w:rPr>
          <w:rFonts w:ascii="Helvetica" w:hAnsi="Helvetica" w:cs="Helvetica"/>
          <w:b/>
          <w:bCs/>
          <w:sz w:val="20"/>
          <w:szCs w:val="20"/>
        </w:rPr>
        <w:t>Year level 3–4:</w:t>
      </w:r>
      <w:r>
        <w:rPr>
          <w:rFonts w:ascii="Helvetica" w:hAnsi="Helvetica" w:cs="Helvetica"/>
          <w:sz w:val="20"/>
          <w:szCs w:val="20"/>
        </w:rPr>
        <w:t xml:space="preserve"> </w:t>
      </w:r>
      <w:r w:rsidR="00B05A3B" w:rsidRPr="00B52645">
        <w:rPr>
          <w:rFonts w:ascii="Helvetica" w:hAnsi="Helvetica" w:cs="Helvetica"/>
          <w:sz w:val="20"/>
          <w:szCs w:val="20"/>
        </w:rPr>
        <w:t>Collaborate to determine what constitutes safe and appropriate behavio</w:t>
      </w:r>
      <w:r w:rsidR="006125D7" w:rsidRPr="00B52645">
        <w:rPr>
          <w:rFonts w:ascii="Helvetica" w:hAnsi="Helvetica" w:cs="Helvetica"/>
          <w:sz w:val="20"/>
          <w:szCs w:val="20"/>
        </w:rPr>
        <w:t>u</w:t>
      </w:r>
      <w:r w:rsidR="00B05A3B" w:rsidRPr="00B52645">
        <w:rPr>
          <w:rFonts w:ascii="Helvetica" w:hAnsi="Helvetica" w:cs="Helvetica"/>
          <w:sz w:val="20"/>
          <w:szCs w:val="20"/>
        </w:rPr>
        <w:t xml:space="preserve">r </w:t>
      </w:r>
      <w:r w:rsidR="006125D7" w:rsidRPr="00B52645">
        <w:rPr>
          <w:rFonts w:ascii="Helvetica" w:hAnsi="Helvetica" w:cs="Helvetica"/>
          <w:sz w:val="20"/>
          <w:szCs w:val="20"/>
        </w:rPr>
        <w:t xml:space="preserve">in </w:t>
      </w:r>
      <w:r w:rsidR="00B05A3B" w:rsidRPr="00B52645">
        <w:rPr>
          <w:rFonts w:ascii="Helvetica" w:hAnsi="Helvetica" w:cs="Helvetica"/>
          <w:sz w:val="20"/>
          <w:szCs w:val="20"/>
        </w:rPr>
        <w:t>using ICT and engaging in online environments.</w:t>
      </w:r>
    </w:p>
    <w:p w14:paraId="1B9B2BC0" w14:textId="23899680" w:rsidR="00B05A3B" w:rsidRPr="00853F63" w:rsidRDefault="00853F63" w:rsidP="00853F63">
      <w:pPr>
        <w:pStyle w:val="xNormal"/>
      </w:pPr>
      <w:r w:rsidRPr="00B52645">
        <w:rPr>
          <w:noProof/>
        </w:rPr>
        <w:drawing>
          <wp:anchor distT="0" distB="0" distL="114300" distR="114300" simplePos="0" relativeHeight="251658240" behindDoc="0" locked="0" layoutInCell="1" allowOverlap="1" wp14:anchorId="0EA15138" wp14:editId="0638AB9B">
            <wp:simplePos x="0" y="0"/>
            <wp:positionH relativeFrom="margin">
              <wp:align>left</wp:align>
            </wp:positionH>
            <wp:positionV relativeFrom="paragraph">
              <wp:posOffset>552450</wp:posOffset>
            </wp:positionV>
            <wp:extent cx="5257800" cy="23571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eeing to an ICT agreement pic.png"/>
                    <pic:cNvPicPr/>
                  </pic:nvPicPr>
                  <pic:blipFill>
                    <a:blip r:embed="rId11">
                      <a:extLst>
                        <a:ext uri="{28A0092B-C50C-407E-A947-70E740481C1C}">
                          <a14:useLocalDpi xmlns:a14="http://schemas.microsoft.com/office/drawing/2010/main" val="0"/>
                        </a:ext>
                      </a:extLst>
                    </a:blip>
                    <a:stretch>
                      <a:fillRect/>
                    </a:stretch>
                  </pic:blipFill>
                  <pic:spPr>
                    <a:xfrm>
                      <a:off x="0" y="0"/>
                      <a:ext cx="5257800" cy="2357120"/>
                    </a:xfrm>
                    <a:prstGeom prst="rect">
                      <a:avLst/>
                    </a:prstGeom>
                  </pic:spPr>
                </pic:pic>
              </a:graphicData>
            </a:graphic>
            <wp14:sizeRelH relativeFrom="page">
              <wp14:pctWidth>0</wp14:pctWidth>
            </wp14:sizeRelH>
            <wp14:sizeRelV relativeFrom="page">
              <wp14:pctHeight>0</wp14:pctHeight>
            </wp14:sizeRelV>
          </wp:anchor>
        </w:drawing>
      </w:r>
      <w:r w:rsidR="00B05A3B" w:rsidRPr="00B52645">
        <w:t xml:space="preserve">Students work together to brainstorm the dangers, problems and pitfalls in using ICT and online spaces. They collaboratively agree upon a set of protocols and rules </w:t>
      </w:r>
      <w:r w:rsidR="006125D7" w:rsidRPr="00B52645">
        <w:t xml:space="preserve">for </w:t>
      </w:r>
      <w:r w:rsidR="00B05A3B" w:rsidRPr="00B52645">
        <w:t>using technology</w:t>
      </w:r>
      <w:r w:rsidR="006125D7" w:rsidRPr="00B52645">
        <w:t>,</w:t>
      </w:r>
      <w:r w:rsidR="00B05A3B" w:rsidRPr="00B52645">
        <w:t xml:space="preserve"> and develop processes and procedures to follow when using ICT.</w:t>
      </w:r>
    </w:p>
    <w:p w14:paraId="51F3507E" w14:textId="268CCDC5" w:rsidR="00443C2B" w:rsidRPr="00B52645" w:rsidRDefault="00DD1774" w:rsidP="00443C2B">
      <w:pPr>
        <w:rPr>
          <w:color w:val="1F497D"/>
        </w:rPr>
      </w:pPr>
      <w:r>
        <w:rPr>
          <w:color w:val="1F497D"/>
        </w:rPr>
        <w:t>©</w:t>
      </w:r>
      <w:r w:rsidR="00443C2B" w:rsidRPr="00B52645">
        <w:rPr>
          <w:color w:val="1F497D"/>
        </w:rPr>
        <w:t>d_jan/flickr</w:t>
      </w:r>
    </w:p>
    <w:p w14:paraId="3B8320C9" w14:textId="77777777" w:rsidR="00B05A3B" w:rsidRPr="00B52645" w:rsidRDefault="00B05A3B" w:rsidP="00EC6332">
      <w:pPr>
        <w:pStyle w:val="xHead1"/>
      </w:pPr>
      <w:r w:rsidRPr="00B52645">
        <w:t>Suggested steps</w:t>
      </w:r>
    </w:p>
    <w:p w14:paraId="308D805C" w14:textId="75A48F6B" w:rsidR="00DE2978" w:rsidRPr="00B52645" w:rsidRDefault="00DE2978" w:rsidP="00E13293">
      <w:pPr>
        <w:spacing w:after="160"/>
        <w:textAlignment w:val="center"/>
        <w:rPr>
          <w:b/>
        </w:rPr>
      </w:pPr>
      <w:r w:rsidRPr="00B52645">
        <w:rPr>
          <w:b/>
        </w:rPr>
        <w:t>Develop the concept of a rule</w:t>
      </w:r>
    </w:p>
    <w:p w14:paraId="3F820BE2" w14:textId="42A812C7" w:rsidR="00350462" w:rsidRPr="00B52645" w:rsidRDefault="00E23C54" w:rsidP="00E13293">
      <w:pPr>
        <w:pStyle w:val="xNumList1"/>
        <w:numPr>
          <w:ilvl w:val="0"/>
          <w:numId w:val="0"/>
        </w:numPr>
      </w:pPr>
      <w:r w:rsidRPr="00B52645">
        <w:t>E</w:t>
      </w:r>
      <w:r w:rsidR="00B05A3B" w:rsidRPr="00B52645">
        <w:t xml:space="preserve">ngage students with the concept of a ‘rule’ and why rules are important. </w:t>
      </w:r>
      <w:r w:rsidR="00DE2978" w:rsidRPr="00B52645">
        <w:t xml:space="preserve">One way to this is </w:t>
      </w:r>
      <w:r w:rsidR="000F4957" w:rsidRPr="00B52645">
        <w:t xml:space="preserve">to </w:t>
      </w:r>
      <w:r w:rsidR="00DE2978" w:rsidRPr="00B52645">
        <w:t xml:space="preserve">play a game </w:t>
      </w:r>
      <w:r w:rsidR="000F4957" w:rsidRPr="00B52645">
        <w:t>without first</w:t>
      </w:r>
      <w:r w:rsidR="00DE2978" w:rsidRPr="00B52645">
        <w:t xml:space="preserve"> introduc</w:t>
      </w:r>
      <w:r w:rsidR="000F4957" w:rsidRPr="00B52645">
        <w:t>ing</w:t>
      </w:r>
      <w:r w:rsidR="00DE2978" w:rsidRPr="00B52645">
        <w:t xml:space="preserve"> rules. For example, in </w:t>
      </w:r>
      <w:r w:rsidR="000F4957" w:rsidRPr="00B52645">
        <w:t xml:space="preserve">a </w:t>
      </w:r>
      <w:r w:rsidR="00DE2978" w:rsidRPr="00B52645">
        <w:t>‘</w:t>
      </w:r>
      <w:r w:rsidR="00B05A3B" w:rsidRPr="00B52645">
        <w:t>paperclip game</w:t>
      </w:r>
      <w:r w:rsidR="00864537" w:rsidRPr="00B52645">
        <w:t>’</w:t>
      </w:r>
      <w:r w:rsidR="00DE2978" w:rsidRPr="00B52645">
        <w:t xml:space="preserve"> students </w:t>
      </w:r>
      <w:r w:rsidR="00F83236" w:rsidRPr="00B52645">
        <w:t xml:space="preserve">form into two teams. The </w:t>
      </w:r>
      <w:r w:rsidR="00DE2978" w:rsidRPr="00B52645">
        <w:t xml:space="preserve">aim </w:t>
      </w:r>
      <w:r w:rsidR="00F83236" w:rsidRPr="00B52645">
        <w:t xml:space="preserve">of the game is for one team </w:t>
      </w:r>
      <w:r w:rsidR="00DE2978" w:rsidRPr="00B52645">
        <w:t xml:space="preserve">to win the most paperclips from a </w:t>
      </w:r>
      <w:r w:rsidR="00F83236" w:rsidRPr="00B52645">
        <w:t xml:space="preserve">central </w:t>
      </w:r>
      <w:r w:rsidR="00DE2978" w:rsidRPr="00B52645">
        <w:t>pile</w:t>
      </w:r>
      <w:r w:rsidR="00B05A3B" w:rsidRPr="00B52645">
        <w:t xml:space="preserve">. </w:t>
      </w:r>
    </w:p>
    <w:p w14:paraId="7B0EBB5C" w14:textId="77777777" w:rsidR="003962FD" w:rsidRPr="00B52645" w:rsidRDefault="00F83236" w:rsidP="00E13293">
      <w:pPr>
        <w:pStyle w:val="xNumList1"/>
        <w:numPr>
          <w:ilvl w:val="0"/>
          <w:numId w:val="0"/>
        </w:numPr>
      </w:pPr>
      <w:r w:rsidRPr="00B52645">
        <w:t xml:space="preserve">With no rules, students will be confused and ask how to play. Repeat the aim of the game and see how students respond. Do they get frustrated or </w:t>
      </w:r>
      <w:r w:rsidR="00D122C6" w:rsidRPr="00B52645">
        <w:t xml:space="preserve">do they attempt to create their own rules? </w:t>
      </w:r>
    </w:p>
    <w:p w14:paraId="7F36A597" w14:textId="77777777" w:rsidR="00F83236" w:rsidRPr="00B52645" w:rsidRDefault="00D122C6" w:rsidP="00E13293">
      <w:pPr>
        <w:pStyle w:val="xNumList1"/>
        <w:numPr>
          <w:ilvl w:val="0"/>
          <w:numId w:val="0"/>
        </w:numPr>
      </w:pPr>
      <w:r w:rsidRPr="00B52645">
        <w:t>After a few minutes, use the experience to discuss the need for rules and what happens without them.</w:t>
      </w:r>
    </w:p>
    <w:p w14:paraId="6E7B84B8" w14:textId="7606C65F" w:rsidR="00B05A3B" w:rsidRDefault="00D122C6" w:rsidP="00D122C6">
      <w:pPr>
        <w:pStyle w:val="xNormal"/>
      </w:pPr>
      <w:r w:rsidRPr="00B52645">
        <w:t>Lead</w:t>
      </w:r>
      <w:r w:rsidR="00864537" w:rsidRPr="00B52645">
        <w:t xml:space="preserve"> discussions around the concept of rules</w:t>
      </w:r>
      <w:r w:rsidRPr="00B52645">
        <w:t xml:space="preserve"> and safety</w:t>
      </w:r>
      <w:r w:rsidR="00864537" w:rsidRPr="00B52645">
        <w:t xml:space="preserve">, why they are needed, and how rules help us to work within the boundaries of what is acceptable and safe. How do </w:t>
      </w:r>
      <w:r w:rsidR="00E23C54" w:rsidRPr="00B52645">
        <w:t>the students</w:t>
      </w:r>
      <w:r w:rsidR="00864537" w:rsidRPr="00B52645">
        <w:t xml:space="preserve"> know what to do when crossing the road? When do they have to go to bed and why? What other rules can they think of and why do they exist? </w:t>
      </w:r>
      <w:r w:rsidR="00B05A3B" w:rsidRPr="00B52645">
        <w:t> </w:t>
      </w:r>
    </w:p>
    <w:p w14:paraId="7CF5113C" w14:textId="6734C04F" w:rsidR="005C6CD3" w:rsidRDefault="005C6CD3" w:rsidP="00D122C6">
      <w:pPr>
        <w:pStyle w:val="xNormal"/>
      </w:pPr>
      <w:r w:rsidRPr="005C6CD3">
        <w:rPr>
          <w:rFonts w:ascii="Museo Sans Rounded 500" w:eastAsia="Times New Roman" w:hAnsi="Museo Sans Rounded 500"/>
          <w:noProof/>
          <w:color w:val="16354B"/>
          <w:sz w:val="24"/>
          <w:szCs w:val="24"/>
        </w:rPr>
        <mc:AlternateContent>
          <mc:Choice Requires="wps">
            <w:drawing>
              <wp:inline distT="0" distB="0" distL="0" distR="0" wp14:anchorId="6EA3D505" wp14:editId="75FD8FF6">
                <wp:extent cx="5731510" cy="1357363"/>
                <wp:effectExtent l="19050" t="19050" r="2159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57363"/>
                        </a:xfrm>
                        <a:prstGeom prst="rect">
                          <a:avLst/>
                        </a:prstGeom>
                        <a:solidFill>
                          <a:sysClr val="window" lastClr="FFFFFF"/>
                        </a:solidFill>
                        <a:ln w="28575" cap="flat" cmpd="sng" algn="ctr">
                          <a:solidFill>
                            <a:srgbClr val="4F9FD6"/>
                          </a:solidFill>
                          <a:prstDash val="solid"/>
                          <a:miter lim="800000"/>
                          <a:headEnd/>
                          <a:tailEnd/>
                        </a:ln>
                        <a:effectLst/>
                      </wps:spPr>
                      <wps:txbx>
                        <w:txbxContent>
                          <w:p w14:paraId="50C2F3CF" w14:textId="16B4C532" w:rsidR="005C6CD3" w:rsidRPr="00961C7C" w:rsidRDefault="005C6CD3" w:rsidP="005C6CD3">
                            <w:pPr>
                              <w:rPr>
                                <w:b/>
                                <w:color w:val="FF0000"/>
                              </w:rPr>
                            </w:pPr>
                            <w:r>
                              <w:rPr>
                                <w:noProof/>
                              </w:rPr>
                              <w:drawing>
                                <wp:inline distT="0" distB="0" distL="0" distR="0" wp14:anchorId="21A9D2A2" wp14:editId="0B025604">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As a means of </w:t>
                            </w:r>
                            <w:r w:rsidRPr="00C6663B">
                              <w:t>engagement</w:t>
                            </w:r>
                            <w:r>
                              <w:t>, you can</w:t>
                            </w:r>
                            <w:r w:rsidRPr="00961C7C">
                              <w:t xml:space="preserve"> replicate </w:t>
                            </w:r>
                            <w:r>
                              <w:t xml:space="preserve">or replace </w:t>
                            </w:r>
                            <w:r w:rsidRPr="00961C7C">
                              <w:t xml:space="preserve">the above activity with a deck of cards and two players. </w:t>
                            </w:r>
                            <w:r>
                              <w:t xml:space="preserve">Choose a familiar game such as ‘Go-fish’.  Provide the aim of the game and attempt to play with no rules (some students may agree on rules as they go). </w:t>
                            </w:r>
                            <w:r w:rsidRPr="00961C7C">
                              <w:t xml:space="preserve">After a few minutes, stop the activity and discuss </w:t>
                            </w:r>
                            <w:r>
                              <w:t>the need for rules</w:t>
                            </w:r>
                            <w:r w:rsidRPr="00961C7C">
                              <w:t>.</w:t>
                            </w:r>
                          </w:p>
                        </w:txbxContent>
                      </wps:txbx>
                      <wps:bodyPr rot="0" vert="horz" wrap="square" lIns="91440" tIns="45720" rIns="91440" bIns="45720" anchor="t" anchorCtr="0">
                        <a:spAutoFit/>
                      </wps:bodyPr>
                    </wps:wsp>
                  </a:graphicData>
                </a:graphic>
              </wp:inline>
            </w:drawing>
          </mc:Choice>
          <mc:Fallback>
            <w:pict>
              <v:shapetype w14:anchorId="6EA3D505" id="_x0000_t202" coordsize="21600,21600" o:spt="202" path="m,l,21600r21600,l21600,xe">
                <v:stroke joinstyle="miter"/>
                <v:path gradientshapeok="t" o:connecttype="rect"/>
              </v:shapetype>
              <v:shape id="Text Box 2" o:spid="_x0000_s1026" type="#_x0000_t202" style="width:451.3pt;height:1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" fillcolor="window" strokecolor="#4f9fd6" strokeweight="2.25pt">
                <v:textbox style="mso-fit-shape-to-text:t">
                  <w:txbxContent>
                    <w:p w14:paraId="50C2F3CF" w14:textId="16B4C532" w:rsidR="005C6CD3" w:rsidRPr="00961C7C" w:rsidRDefault="005C6CD3" w:rsidP="005C6CD3">
                      <w:pPr>
                        <w:rPr>
                          <w:b/>
                          <w:color w:val="FF0000"/>
                        </w:rPr>
                      </w:pPr>
                      <w:r>
                        <w:rPr>
                          <w:noProof/>
                        </w:rPr>
                        <w:drawing>
                          <wp:inline distT="0" distB="0" distL="0" distR="0" wp14:anchorId="21A9D2A2" wp14:editId="0B025604">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As a means of </w:t>
                      </w:r>
                      <w:r w:rsidRPr="00C6663B">
                        <w:t>engagement</w:t>
                      </w:r>
                      <w:r>
                        <w:t>, you can</w:t>
                      </w:r>
                      <w:r w:rsidRPr="00961C7C">
                        <w:t xml:space="preserve"> replicate </w:t>
                      </w:r>
                      <w:r>
                        <w:t xml:space="preserve">or replace </w:t>
                      </w:r>
                      <w:r w:rsidRPr="00961C7C">
                        <w:t xml:space="preserve">the above activity with a deck of cards and two players. </w:t>
                      </w:r>
                      <w:r>
                        <w:t xml:space="preserve">Choose a familiar game such as ‘Go-fish’.  Provide the aim of the game and attempt to play with no rules (some students may agree on rules as they go). </w:t>
                      </w:r>
                      <w:r w:rsidRPr="00961C7C">
                        <w:t xml:space="preserve">After a few minutes, stop the activity and discuss </w:t>
                      </w:r>
                      <w:r>
                        <w:t>the need for rules</w:t>
                      </w:r>
                      <w:r w:rsidRPr="00961C7C">
                        <w:t>.</w:t>
                      </w:r>
                    </w:p>
                  </w:txbxContent>
                </v:textbox>
                <w10:anchorlock/>
              </v:shape>
            </w:pict>
          </mc:Fallback>
        </mc:AlternateContent>
      </w:r>
    </w:p>
    <w:p w14:paraId="6DC28A16" w14:textId="77777777" w:rsidR="005C6CD3" w:rsidRPr="00B52645" w:rsidRDefault="005C6CD3" w:rsidP="00D122C6">
      <w:pPr>
        <w:pStyle w:val="xNormal"/>
      </w:pPr>
    </w:p>
    <w:p w14:paraId="139F7238" w14:textId="44E5269F" w:rsidR="00D122C6" w:rsidRPr="00B52645" w:rsidRDefault="00D122C6" w:rsidP="00E13293">
      <w:pPr>
        <w:spacing w:after="160"/>
        <w:textAlignment w:val="center"/>
        <w:rPr>
          <w:b/>
        </w:rPr>
      </w:pPr>
      <w:r w:rsidRPr="00B52645">
        <w:rPr>
          <w:b/>
        </w:rPr>
        <w:t>Brainstorm dangers online</w:t>
      </w:r>
    </w:p>
    <w:p w14:paraId="66ED8D0F" w14:textId="09318835" w:rsidR="00B05A3B" w:rsidRPr="00B52645" w:rsidRDefault="00B05A3B" w:rsidP="00B44E3A">
      <w:pPr>
        <w:pStyle w:val="xNumList1"/>
        <w:numPr>
          <w:ilvl w:val="0"/>
          <w:numId w:val="0"/>
        </w:numPr>
      </w:pPr>
      <w:r w:rsidRPr="00B52645">
        <w:t xml:space="preserve">Give each student a packet of </w:t>
      </w:r>
      <w:r w:rsidR="0049470F" w:rsidRPr="00B52645">
        <w:t>sticky</w:t>
      </w:r>
      <w:r w:rsidRPr="00B52645">
        <w:t xml:space="preserve"> notes. </w:t>
      </w:r>
      <w:r w:rsidR="00D122C6" w:rsidRPr="00B52645">
        <w:t>Explain that, individually</w:t>
      </w:r>
      <w:r w:rsidR="00FA43D8" w:rsidRPr="00B52645">
        <w:t>,</w:t>
      </w:r>
      <w:r w:rsidR="00D122C6" w:rsidRPr="00B52645">
        <w:t xml:space="preserve"> they </w:t>
      </w:r>
      <w:r w:rsidR="00FA43D8" w:rsidRPr="00B52645">
        <w:t xml:space="preserve">should </w:t>
      </w:r>
      <w:r w:rsidR="00D122C6" w:rsidRPr="00B52645">
        <w:t xml:space="preserve">write </w:t>
      </w:r>
      <w:r w:rsidR="00FA43D8" w:rsidRPr="00B52645">
        <w:t xml:space="preserve">down </w:t>
      </w:r>
      <w:r w:rsidR="00D122C6" w:rsidRPr="00B52645">
        <w:t xml:space="preserve">as many different dangers </w:t>
      </w:r>
      <w:r w:rsidR="00FA43D8" w:rsidRPr="00B52645">
        <w:t xml:space="preserve">as </w:t>
      </w:r>
      <w:r w:rsidR="00D122C6" w:rsidRPr="00B52645">
        <w:t>they can think of that they might experience onl</w:t>
      </w:r>
      <w:r w:rsidR="00B44E3A" w:rsidRPr="00B52645">
        <w:t xml:space="preserve">ine or when using technology. Ensure </w:t>
      </w:r>
      <w:r w:rsidR="00FA43D8" w:rsidRPr="00B52645">
        <w:t xml:space="preserve">that there is only </w:t>
      </w:r>
      <w:r w:rsidR="00B44E3A" w:rsidRPr="00B52645">
        <w:t xml:space="preserve">one idea per sticky note. Display a timer set to an agreed duration. Expected </w:t>
      </w:r>
      <w:r w:rsidR="00FA43D8" w:rsidRPr="00B52645">
        <w:t xml:space="preserve">student examples </w:t>
      </w:r>
      <w:r w:rsidR="00B44E3A" w:rsidRPr="00B52645">
        <w:t>may include: visiting</w:t>
      </w:r>
      <w:r w:rsidRPr="00B52645">
        <w:t xml:space="preserve"> an inappropriate site, getting a </w:t>
      </w:r>
      <w:r w:rsidR="00B44E3A" w:rsidRPr="00B52645">
        <w:t xml:space="preserve">computer </w:t>
      </w:r>
      <w:r w:rsidRPr="00B52645">
        <w:t>virus, being bullied, giving away personal details</w:t>
      </w:r>
      <w:r w:rsidR="00E23C54" w:rsidRPr="00B52645">
        <w:t>,</w:t>
      </w:r>
      <w:r w:rsidR="001873C0" w:rsidRPr="00B52645">
        <w:t xml:space="preserve"> dropping a tablet/laptop</w:t>
      </w:r>
      <w:r w:rsidR="00FA43D8" w:rsidRPr="00B52645">
        <w:t>,</w:t>
      </w:r>
      <w:r w:rsidRPr="00B52645">
        <w:t xml:space="preserve"> etc.</w:t>
      </w:r>
    </w:p>
    <w:p w14:paraId="42495390" w14:textId="54139198" w:rsidR="00B44E3A" w:rsidRPr="00B52645" w:rsidRDefault="00B44E3A" w:rsidP="00B44E3A">
      <w:pPr>
        <w:pStyle w:val="xNumList1"/>
        <w:numPr>
          <w:ilvl w:val="0"/>
          <w:numId w:val="0"/>
        </w:numPr>
      </w:pPr>
      <w:r w:rsidRPr="00B52645">
        <w:t>Form groups based on ‘tech’ usage</w:t>
      </w:r>
      <w:r w:rsidR="00FA43D8" w:rsidRPr="00B52645">
        <w:t>,</w:t>
      </w:r>
      <w:r w:rsidRPr="00B52645">
        <w:t xml:space="preserve"> with the aim to get a spread across each group. </w:t>
      </w:r>
      <w:r w:rsidR="0083582B" w:rsidRPr="00B52645">
        <w:t xml:space="preserve">A </w:t>
      </w:r>
      <w:r w:rsidRPr="00B52645">
        <w:t xml:space="preserve">way to do this is to line up in a continuum from limited technology use to extensive use. </w:t>
      </w:r>
      <w:r w:rsidR="001873C0" w:rsidRPr="00B52645">
        <w:t>Once the line is formed</w:t>
      </w:r>
      <w:r w:rsidR="00FA43D8" w:rsidRPr="00B52645">
        <w:t>,</w:t>
      </w:r>
      <w:r w:rsidR="001873C0" w:rsidRPr="00B52645">
        <w:t xml:space="preserve"> number off 1</w:t>
      </w:r>
      <w:r w:rsidR="000F4957" w:rsidRPr="00B52645">
        <w:t>–</w:t>
      </w:r>
      <w:r w:rsidR="001873C0" w:rsidRPr="00B52645">
        <w:t xml:space="preserve">5. </w:t>
      </w:r>
      <w:r w:rsidR="00FA43D8" w:rsidRPr="00B52645">
        <w:t>E</w:t>
      </w:r>
      <w:r w:rsidR="001873C0" w:rsidRPr="00B52645">
        <w:t xml:space="preserve">ach of the five groups </w:t>
      </w:r>
      <w:r w:rsidR="00FA43D8" w:rsidRPr="00B52645">
        <w:t xml:space="preserve">will then have students with </w:t>
      </w:r>
      <w:r w:rsidR="001873C0" w:rsidRPr="00B52645">
        <w:t xml:space="preserve">a range of online and tech use experience. </w:t>
      </w:r>
    </w:p>
    <w:p w14:paraId="1217905C" w14:textId="0DC5491E" w:rsidR="001873C0" w:rsidRPr="00B52645" w:rsidRDefault="001873C0" w:rsidP="00E13293">
      <w:pPr>
        <w:spacing w:after="160"/>
        <w:textAlignment w:val="center"/>
        <w:rPr>
          <w:b/>
        </w:rPr>
      </w:pPr>
      <w:r w:rsidRPr="00B52645">
        <w:rPr>
          <w:b/>
        </w:rPr>
        <w:t>Group ideas using an affinity map</w:t>
      </w:r>
    </w:p>
    <w:p w14:paraId="2D09D31E" w14:textId="3CB98B97" w:rsidR="001873C0" w:rsidRPr="00B52645" w:rsidRDefault="00B05A3B" w:rsidP="001873C0">
      <w:pPr>
        <w:pStyle w:val="xNumList1"/>
        <w:numPr>
          <w:ilvl w:val="0"/>
          <w:numId w:val="0"/>
        </w:numPr>
      </w:pPr>
      <w:r w:rsidRPr="00B52645">
        <w:t>Explain the concept of an ‘affinity map’</w:t>
      </w:r>
      <w:r w:rsidR="00EB1C26" w:rsidRPr="00B52645">
        <w:t>.</w:t>
      </w:r>
      <w:r w:rsidRPr="00B52645">
        <w:t xml:space="preserve"> An affinity map, or an affinity diagram, is a tool that </w:t>
      </w:r>
      <w:r w:rsidR="001873C0" w:rsidRPr="00B52645">
        <w:t xml:space="preserve">helps organise a </w:t>
      </w:r>
      <w:r w:rsidRPr="00B52645">
        <w:t xml:space="preserve">large </w:t>
      </w:r>
      <w:r w:rsidR="00EB1C26" w:rsidRPr="00B52645">
        <w:t xml:space="preserve">numbers </w:t>
      </w:r>
      <w:r w:rsidR="002F2BC2" w:rsidRPr="00B52645">
        <w:t xml:space="preserve">of </w:t>
      </w:r>
      <w:r w:rsidRPr="00B52645">
        <w:t>ideas, opinions and issues</w:t>
      </w:r>
      <w:r w:rsidR="00F645C4" w:rsidRPr="00B52645">
        <w:t>,</w:t>
      </w:r>
      <w:r w:rsidRPr="00B52645">
        <w:t xml:space="preserve"> </w:t>
      </w:r>
      <w:r w:rsidR="00F645C4" w:rsidRPr="00B52645">
        <w:t xml:space="preserve">placing </w:t>
      </w:r>
      <w:r w:rsidRPr="00B52645">
        <w:t xml:space="preserve">them into groupings based on their </w:t>
      </w:r>
      <w:r w:rsidR="001873C0" w:rsidRPr="00B52645">
        <w:t xml:space="preserve">common </w:t>
      </w:r>
      <w:r w:rsidRPr="00B52645">
        <w:t xml:space="preserve">relationships. </w:t>
      </w:r>
    </w:p>
    <w:p w14:paraId="6CF4FA7D" w14:textId="77777777" w:rsidR="00F645C4" w:rsidRPr="00B52645" w:rsidRDefault="0083582B" w:rsidP="001873C0">
      <w:pPr>
        <w:pStyle w:val="xNumList1"/>
        <w:numPr>
          <w:ilvl w:val="0"/>
          <w:numId w:val="0"/>
        </w:numPr>
      </w:pPr>
      <w:r w:rsidRPr="00B52645">
        <w:t>In their group</w:t>
      </w:r>
      <w:r w:rsidR="00F645C4" w:rsidRPr="00B52645">
        <w:t>s,</w:t>
      </w:r>
      <w:r w:rsidRPr="00B52645">
        <w:t xml:space="preserve"> student</w:t>
      </w:r>
      <w:r w:rsidR="00F645C4" w:rsidRPr="00B52645">
        <w:t>s</w:t>
      </w:r>
      <w:r w:rsidRPr="00B52645">
        <w:t xml:space="preserve"> combine their sticky notes to</w:t>
      </w:r>
      <w:r w:rsidR="00B05A3B" w:rsidRPr="00B52645">
        <w:t xml:space="preserve"> create an affinity map on </w:t>
      </w:r>
      <w:r w:rsidR="006B5952" w:rsidRPr="00B52645">
        <w:t xml:space="preserve">the surface of </w:t>
      </w:r>
      <w:r w:rsidR="00B05A3B" w:rsidRPr="00B52645">
        <w:t>their table</w:t>
      </w:r>
      <w:r w:rsidR="00CA50D2" w:rsidRPr="00B52645">
        <w:t>. Ask them to</w:t>
      </w:r>
      <w:r w:rsidR="00F645C4" w:rsidRPr="00B52645">
        <w:t>:</w:t>
      </w:r>
    </w:p>
    <w:p w14:paraId="0D3A9063" w14:textId="19F82D64" w:rsidR="00F645C4" w:rsidRPr="00B52645" w:rsidRDefault="00B05A3B" w:rsidP="00B801C1">
      <w:pPr>
        <w:pStyle w:val="xBulletList1"/>
      </w:pPr>
      <w:r w:rsidRPr="00B52645">
        <w:t>group</w:t>
      </w:r>
      <w:r w:rsidR="00CA50D2" w:rsidRPr="00B52645">
        <w:t xml:space="preserve"> similar </w:t>
      </w:r>
      <w:r w:rsidRPr="00B52645">
        <w:t xml:space="preserve">problems and dangers by moving the sticky notes around </w:t>
      </w:r>
    </w:p>
    <w:p w14:paraId="1AC1ECED" w14:textId="138B25AA" w:rsidR="00B05A3B" w:rsidRDefault="0083582B" w:rsidP="00B801C1">
      <w:pPr>
        <w:pStyle w:val="xBulletList1"/>
      </w:pPr>
      <w:r w:rsidRPr="00B52645">
        <w:t>give the</w:t>
      </w:r>
      <w:r w:rsidR="006C5CC9" w:rsidRPr="00B52645">
        <w:t xml:space="preserve"> groups</w:t>
      </w:r>
      <w:r w:rsidRPr="00B52645">
        <w:t xml:space="preserve"> a heading. </w:t>
      </w:r>
    </w:p>
    <w:p w14:paraId="5C30A74C" w14:textId="230E486D" w:rsidR="005C6CD3" w:rsidRDefault="005C6CD3" w:rsidP="005C6CD3">
      <w:pPr>
        <w:pStyle w:val="xBulletList1"/>
        <w:numPr>
          <w:ilvl w:val="0"/>
          <w:numId w:val="0"/>
        </w:numPr>
      </w:pPr>
      <w:r w:rsidRPr="006D33D3">
        <w:rPr>
          <w:rFonts w:ascii="Museo Sans Rounded 500" w:eastAsia="Times New Roman" w:hAnsi="Museo Sans Rounded 500"/>
          <w:noProof/>
          <w:color w:val="16354B"/>
          <w:sz w:val="24"/>
          <w:szCs w:val="24"/>
        </w:rPr>
        <mc:AlternateContent>
          <mc:Choice Requires="wps">
            <w:drawing>
              <wp:inline distT="0" distB="0" distL="0" distR="0" wp14:anchorId="70E03E38" wp14:editId="002DB5A1">
                <wp:extent cx="5731510" cy="1641727"/>
                <wp:effectExtent l="19050" t="19050" r="21590" b="209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41727"/>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464B6FB" w14:textId="77777777" w:rsidR="005C6CD3" w:rsidRDefault="005C6CD3" w:rsidP="005C6CD3">
                            <w:pPr>
                              <w:rPr>
                                <w:b/>
                                <w:noProof/>
                              </w:rPr>
                            </w:pPr>
                            <w:r>
                              <w:rPr>
                                <w:noProof/>
                              </w:rPr>
                              <w:drawing>
                                <wp:inline distT="0" distB="0" distL="0" distR="0" wp14:anchorId="4AE6CA75" wp14:editId="12F1CF23">
                                  <wp:extent cx="539750" cy="5397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Extension activity </w:t>
                            </w:r>
                          </w:p>
                          <w:p w14:paraId="36CCB086" w14:textId="11A37C13" w:rsidR="005C6CD3" w:rsidRPr="00FA2B7F" w:rsidRDefault="005C6CD3" w:rsidP="005C6CD3">
                            <w:r>
                              <w:rPr>
                                <w:b/>
                                <w:noProof/>
                              </w:rPr>
                              <w:t xml:space="preserve">As a means of </w:t>
                            </w:r>
                            <w:r w:rsidRPr="000C3F2B">
                              <w:rPr>
                                <w:b/>
                              </w:rPr>
                              <w:t>Expression</w:t>
                            </w:r>
                            <w:r>
                              <w:rPr>
                                <w:b/>
                              </w:rPr>
                              <w:t xml:space="preserve"> students may use an online tool </w:t>
                            </w:r>
                            <w:r>
                              <w:t xml:space="preserve">to create their affinity map instead of physical sticky notes. </w:t>
                            </w:r>
                            <w:r w:rsidR="004D33E6" w:rsidRPr="004D33E6">
                              <w:t>Alternatively use an online post-it-note tool such as Microsoft Sticky notes. For students who wish to collaborate</w:t>
                            </w:r>
                            <w:r>
                              <w:t xml:space="preserve"> online use Padlet (Free however log in required). </w:t>
                            </w:r>
                          </w:p>
                        </w:txbxContent>
                      </wps:txbx>
                      <wps:bodyPr rot="0" vert="horz" wrap="square" lIns="91440" tIns="45720" rIns="91440" bIns="45720" anchor="t" anchorCtr="0">
                        <a:spAutoFit/>
                      </wps:bodyPr>
                    </wps:wsp>
                  </a:graphicData>
                </a:graphic>
              </wp:inline>
            </w:drawing>
          </mc:Choice>
          <mc:Fallback>
            <w:pict>
              <v:shape w14:anchorId="70E03E38" id="_x0000_s1027" type="#_x0000_t202" style="width:451.3pt;height:1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" fillcolor="white [3201]" strokecolor="#4f9fd6" strokeweight="2.25pt" insetpen="t">
                <v:textbox style="mso-fit-shape-to-text:t">
                  <w:txbxContent>
                    <w:p w14:paraId="5464B6FB" w14:textId="77777777" w:rsidR="005C6CD3" w:rsidRDefault="005C6CD3" w:rsidP="005C6CD3">
                      <w:pPr>
                        <w:rPr>
                          <w:b/>
                          <w:noProof/>
                        </w:rPr>
                      </w:pPr>
                      <w:r>
                        <w:rPr>
                          <w:noProof/>
                        </w:rPr>
                        <w:drawing>
                          <wp:inline distT="0" distB="0" distL="0" distR="0" wp14:anchorId="4AE6CA75" wp14:editId="12F1CF23">
                            <wp:extent cx="539750" cy="5397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Extension activity </w:t>
                      </w:r>
                    </w:p>
                    <w:p w14:paraId="36CCB086" w14:textId="11A37C13" w:rsidR="005C6CD3" w:rsidRPr="00FA2B7F" w:rsidRDefault="005C6CD3" w:rsidP="005C6CD3">
                      <w:r>
                        <w:rPr>
                          <w:b/>
                          <w:noProof/>
                        </w:rPr>
                        <w:t xml:space="preserve">As a means of </w:t>
                      </w:r>
                      <w:r w:rsidRPr="000C3F2B">
                        <w:rPr>
                          <w:b/>
                        </w:rPr>
                        <w:t>Expression</w:t>
                      </w:r>
                      <w:r>
                        <w:rPr>
                          <w:b/>
                        </w:rPr>
                        <w:t xml:space="preserve"> students may use an online tool </w:t>
                      </w:r>
                      <w:r>
                        <w:t xml:space="preserve">to create their affinity map instead of physical sticky notes. </w:t>
                      </w:r>
                      <w:r w:rsidR="004D33E6" w:rsidRPr="004D33E6">
                        <w:t>Alternatively use an online post-it-note tool such as Microsoft Sticky notes. For students who wish to collaborate</w:t>
                      </w:r>
                      <w:r>
                        <w:t xml:space="preserve"> online use Padlet (Free however log in required). </w:t>
                      </w:r>
                    </w:p>
                  </w:txbxContent>
                </v:textbox>
                <w10:anchorlock/>
              </v:shape>
            </w:pict>
          </mc:Fallback>
        </mc:AlternateContent>
      </w:r>
    </w:p>
    <w:p w14:paraId="75FD5184" w14:textId="77777777" w:rsidR="005C6CD3" w:rsidRPr="00B52645" w:rsidRDefault="005C6CD3" w:rsidP="005C6CD3">
      <w:pPr>
        <w:pStyle w:val="xBulletList1"/>
        <w:numPr>
          <w:ilvl w:val="0"/>
          <w:numId w:val="0"/>
        </w:numPr>
      </w:pPr>
    </w:p>
    <w:p w14:paraId="1CAAF41A" w14:textId="12A979FF" w:rsidR="0083582B" w:rsidRPr="00B52645" w:rsidRDefault="0083582B" w:rsidP="001873C0">
      <w:pPr>
        <w:pStyle w:val="xNumList1"/>
        <w:numPr>
          <w:ilvl w:val="0"/>
          <w:numId w:val="0"/>
        </w:numPr>
        <w:rPr>
          <w:b/>
        </w:rPr>
      </w:pPr>
      <w:r w:rsidRPr="00B52645">
        <w:rPr>
          <w:b/>
        </w:rPr>
        <w:t>Creat</w:t>
      </w:r>
      <w:r w:rsidR="00F02A58" w:rsidRPr="00B52645">
        <w:rPr>
          <w:b/>
        </w:rPr>
        <w:t>e</w:t>
      </w:r>
      <w:r w:rsidRPr="00B52645">
        <w:rPr>
          <w:b/>
        </w:rPr>
        <w:t xml:space="preserve"> a collaborative map</w:t>
      </w:r>
    </w:p>
    <w:p w14:paraId="65633F2B" w14:textId="77777777" w:rsidR="00A31E9D" w:rsidRPr="00B52645" w:rsidRDefault="0083582B" w:rsidP="001873C0">
      <w:pPr>
        <w:pStyle w:val="xNumList1"/>
        <w:numPr>
          <w:ilvl w:val="0"/>
          <w:numId w:val="0"/>
        </w:numPr>
      </w:pPr>
      <w:r w:rsidRPr="00B52645">
        <w:t xml:space="preserve">Review each group’s affinity map. Look for common themes and those that are unique to a group. Explain that each group’s ideas will contribute to a collaborative map. </w:t>
      </w:r>
      <w:r w:rsidR="00A31E9D" w:rsidRPr="00B52645">
        <w:t xml:space="preserve">A whiteboard is a useful place for documenting and collating ideas. </w:t>
      </w:r>
    </w:p>
    <w:p w14:paraId="2B7B3787" w14:textId="680688FF" w:rsidR="0083582B" w:rsidRPr="00B52645" w:rsidRDefault="0083582B" w:rsidP="001873C0">
      <w:pPr>
        <w:pStyle w:val="xNumList1"/>
        <w:numPr>
          <w:ilvl w:val="0"/>
          <w:numId w:val="0"/>
        </w:numPr>
      </w:pPr>
      <w:r w:rsidRPr="00B52645">
        <w:t>Take turns for groups to add one idea to the collaborative map</w:t>
      </w:r>
      <w:r w:rsidR="00BC30D1" w:rsidRPr="00B52645">
        <w:t xml:space="preserve"> (but without repeating previous ideas)</w:t>
      </w:r>
      <w:r w:rsidRPr="00B52645">
        <w:t>. Continue this process until all ideas are recorded</w:t>
      </w:r>
      <w:r w:rsidR="00A31E9D" w:rsidRPr="00B52645">
        <w:t>.</w:t>
      </w:r>
    </w:p>
    <w:p w14:paraId="1B3B38B6" w14:textId="77777777" w:rsidR="005C6CD3" w:rsidRDefault="005C6CD3" w:rsidP="00B27298">
      <w:pPr>
        <w:pStyle w:val="xNumList1"/>
        <w:numPr>
          <w:ilvl w:val="0"/>
          <w:numId w:val="0"/>
        </w:numPr>
        <w:rPr>
          <w:b/>
        </w:rPr>
      </w:pPr>
      <w:r w:rsidRPr="006D33D3">
        <w:rPr>
          <w:rFonts w:ascii="Museo Sans Rounded 500" w:eastAsia="Times New Roman" w:hAnsi="Museo Sans Rounded 500"/>
          <w:noProof/>
          <w:color w:val="16354B"/>
          <w:sz w:val="24"/>
          <w:szCs w:val="24"/>
        </w:rPr>
        <mc:AlternateContent>
          <mc:Choice Requires="wps">
            <w:drawing>
              <wp:inline distT="0" distB="0" distL="0" distR="0" wp14:anchorId="1926EC43" wp14:editId="51EF13A4">
                <wp:extent cx="5731510" cy="2108715"/>
                <wp:effectExtent l="19050" t="19050" r="21590" b="2286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08715"/>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16FDDB5" w14:textId="4C0683A7" w:rsidR="005C6CD3" w:rsidRDefault="005C6CD3" w:rsidP="005C6CD3">
                            <w:r>
                              <w:rPr>
                                <w:noProof/>
                              </w:rPr>
                              <w:drawing>
                                <wp:inline distT="0" distB="0" distL="0" distR="0" wp14:anchorId="1151FEB6" wp14:editId="11A53807">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8076EE">
                              <w:rPr>
                                <w:b/>
                                <w:noProof/>
                              </w:rPr>
                              <w:t xml:space="preserve"> </w:t>
                            </w:r>
                            <w:r>
                              <w:rPr>
                                <w:b/>
                                <w:noProof/>
                              </w:rPr>
                              <w:t>Extension activity for</w:t>
                            </w:r>
                            <w:r>
                              <w:rPr>
                                <w:b/>
                              </w:rPr>
                              <w:t xml:space="preserve"> </w:t>
                            </w:r>
                            <w:r w:rsidRPr="004D33E6">
                              <w:rPr>
                                <w:b/>
                              </w:rPr>
                              <w:t>Expression</w:t>
                            </w:r>
                            <w:r w:rsidRPr="005062A1">
                              <w:rPr>
                                <w:b/>
                              </w:rPr>
                              <w:t xml:space="preserve">: </w:t>
                            </w:r>
                            <w:r>
                              <w:t xml:space="preserve">Online note boards are a great way to use tech to create a collaborative map.  You can use an online collaborative discussion board. </w:t>
                            </w:r>
                          </w:p>
                          <w:p w14:paraId="0B991591" w14:textId="21B84813" w:rsidR="005C6CD3" w:rsidRPr="00FA2B7F" w:rsidRDefault="005C6CD3" w:rsidP="005C6CD3">
                            <w:r>
                              <w:t>Collaborate online using a tool such as Padlet</w:t>
                            </w:r>
                            <w:r w:rsidR="004D33E6">
                              <w:t xml:space="preserve">. </w:t>
                            </w:r>
                            <w:r>
                              <w:t>Other online tools include Microsoft Sticky notes.</w:t>
                            </w:r>
                          </w:p>
                          <w:p w14:paraId="0ADD009E" w14:textId="35B1B4AE" w:rsidR="005C6CD3" w:rsidRPr="005062A1" w:rsidRDefault="005C6CD3" w:rsidP="005C6CD3">
                            <w:r>
                              <w:rPr>
                                <w:b/>
                              </w:rPr>
                              <w:t xml:space="preserve">An alternative is to </w:t>
                            </w:r>
                            <w:r w:rsidRPr="005062A1">
                              <w:t>type the responses into a Word Cloud so the class can see the data visually.</w:t>
                            </w:r>
                            <w:r>
                              <w:t xml:space="preserve"> Words that appear in the text more times are represented in larger font in the visual display of the word cloud. </w:t>
                            </w:r>
                          </w:p>
                        </w:txbxContent>
                      </wps:txbx>
                      <wps:bodyPr rot="0" vert="horz" wrap="square" lIns="91440" tIns="45720" rIns="91440" bIns="45720" anchor="t" anchorCtr="0">
                        <a:spAutoFit/>
                      </wps:bodyPr>
                    </wps:wsp>
                  </a:graphicData>
                </a:graphic>
              </wp:inline>
            </w:drawing>
          </mc:Choice>
          <mc:Fallback>
            <w:pict>
              <v:shape w14:anchorId="1926EC43" id="_x0000_s1028" type="#_x0000_t202" style="width:451.3pt;height:16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" fillcolor="white [3201]" strokecolor="#4f9fd6" strokeweight="2.25pt" insetpen="t">
                <v:textbox style="mso-fit-shape-to-text:t">
                  <w:txbxContent>
                    <w:p w14:paraId="116FDDB5" w14:textId="4C0683A7" w:rsidR="005C6CD3" w:rsidRDefault="005C6CD3" w:rsidP="005C6CD3">
                      <w:r>
                        <w:rPr>
                          <w:noProof/>
                        </w:rPr>
                        <w:drawing>
                          <wp:inline distT="0" distB="0" distL="0" distR="0" wp14:anchorId="1151FEB6" wp14:editId="11A53807">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8076EE">
                        <w:rPr>
                          <w:b/>
                          <w:noProof/>
                        </w:rPr>
                        <w:t xml:space="preserve"> </w:t>
                      </w:r>
                      <w:r>
                        <w:rPr>
                          <w:b/>
                          <w:noProof/>
                        </w:rPr>
                        <w:t>Extension activity for</w:t>
                      </w:r>
                      <w:r>
                        <w:rPr>
                          <w:b/>
                        </w:rPr>
                        <w:t xml:space="preserve"> </w:t>
                      </w:r>
                      <w:r w:rsidRPr="004D33E6">
                        <w:rPr>
                          <w:b/>
                        </w:rPr>
                        <w:t>Expression</w:t>
                      </w:r>
                      <w:r w:rsidRPr="005062A1">
                        <w:rPr>
                          <w:b/>
                        </w:rPr>
                        <w:t xml:space="preserve">: </w:t>
                      </w:r>
                      <w:r>
                        <w:t xml:space="preserve">Online note boards are a great way to use tech to create a collaborative map.  You can use an online collaborative discussion board. </w:t>
                      </w:r>
                    </w:p>
                    <w:p w14:paraId="0B991591" w14:textId="21B84813" w:rsidR="005C6CD3" w:rsidRPr="00FA2B7F" w:rsidRDefault="005C6CD3" w:rsidP="005C6CD3">
                      <w:r>
                        <w:t>Collaborate online using a tool such as Padlet</w:t>
                      </w:r>
                      <w:r w:rsidR="004D33E6">
                        <w:t xml:space="preserve">. </w:t>
                      </w:r>
                      <w:r>
                        <w:t>Other online tools include Microsoft Sticky notes.</w:t>
                      </w:r>
                    </w:p>
                    <w:p w14:paraId="0ADD009E" w14:textId="35B1B4AE" w:rsidR="005C6CD3" w:rsidRPr="005062A1" w:rsidRDefault="005C6CD3" w:rsidP="005C6CD3">
                      <w:r>
                        <w:rPr>
                          <w:b/>
                        </w:rPr>
                        <w:t xml:space="preserve">An alternative is to </w:t>
                      </w:r>
                      <w:r w:rsidRPr="005062A1">
                        <w:t>type the responses into a Word Cloud so the class can see the data visually.</w:t>
                      </w:r>
                      <w:r>
                        <w:t xml:space="preserve"> Words that appear in the text more times are represented in larger font in the visual display of the word cloud. </w:t>
                      </w:r>
                    </w:p>
                  </w:txbxContent>
                </v:textbox>
                <w10:anchorlock/>
              </v:shape>
            </w:pict>
          </mc:Fallback>
        </mc:AlternateContent>
      </w:r>
    </w:p>
    <w:p w14:paraId="310E06E4" w14:textId="7B523153" w:rsidR="00915D84" w:rsidRPr="00B52645" w:rsidRDefault="00B27298" w:rsidP="00B27298">
      <w:pPr>
        <w:pStyle w:val="xNumList1"/>
        <w:numPr>
          <w:ilvl w:val="0"/>
          <w:numId w:val="0"/>
        </w:numPr>
        <w:rPr>
          <w:b/>
        </w:rPr>
      </w:pPr>
      <w:r w:rsidRPr="00B52645">
        <w:rPr>
          <w:b/>
        </w:rPr>
        <w:lastRenderedPageBreak/>
        <w:t>Distill key themes</w:t>
      </w:r>
    </w:p>
    <w:p w14:paraId="022B324C" w14:textId="5DC28690" w:rsidR="00B05A3B" w:rsidRPr="00B52645" w:rsidRDefault="00D40151" w:rsidP="00B27298">
      <w:pPr>
        <w:spacing w:before="240" w:after="160"/>
        <w:textAlignment w:val="center"/>
      </w:pPr>
      <w:r w:rsidRPr="00B52645">
        <w:t>E</w:t>
      </w:r>
      <w:r w:rsidR="00B05A3B" w:rsidRPr="00B52645">
        <w:t xml:space="preserve">xpected themes </w:t>
      </w:r>
      <w:r w:rsidR="00915D84" w:rsidRPr="00B52645">
        <w:t xml:space="preserve">might </w:t>
      </w:r>
      <w:r w:rsidR="00B05A3B" w:rsidRPr="00B52645">
        <w:t>include cybersafety (sharing of identity</w:t>
      </w:r>
      <w:r w:rsidR="00815BD3" w:rsidRPr="00B52645">
        <w:t>,</w:t>
      </w:r>
      <w:r w:rsidR="00B05A3B" w:rsidRPr="00B52645">
        <w:t xml:space="preserve"> etc), bullying (cyberbullying), care of equipment, appropriate use of equipment, appropriate online behavior (searching acceptable material), digital footprint (reputation), </w:t>
      </w:r>
      <w:r w:rsidR="00915D84" w:rsidRPr="00B52645">
        <w:t xml:space="preserve">and </w:t>
      </w:r>
      <w:r w:rsidR="00B05A3B" w:rsidRPr="00B52645">
        <w:t>verification of information (checking of information).</w:t>
      </w:r>
    </w:p>
    <w:p w14:paraId="756896B4" w14:textId="77777777" w:rsidR="005C6CD3" w:rsidRDefault="005C6CD3" w:rsidP="00B27298">
      <w:pPr>
        <w:spacing w:before="240" w:after="160"/>
        <w:textAlignment w:val="center"/>
        <w:rPr>
          <w:b/>
        </w:rPr>
      </w:pPr>
      <w:r w:rsidRPr="006D33D3">
        <w:rPr>
          <w:rFonts w:ascii="Museo Sans Rounded 500" w:eastAsia="Times New Roman" w:hAnsi="Museo Sans Rounded 500"/>
          <w:noProof/>
          <w:color w:val="16354B"/>
          <w:sz w:val="24"/>
          <w:szCs w:val="24"/>
        </w:rPr>
        <mc:AlternateContent>
          <mc:Choice Requires="wps">
            <w:drawing>
              <wp:inline distT="0" distB="0" distL="0" distR="0" wp14:anchorId="70133A77" wp14:editId="0FDF6AEF">
                <wp:extent cx="5731510" cy="1540620"/>
                <wp:effectExtent l="19050" t="19050" r="21590" b="2095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4062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011B7BC" w14:textId="62FF7198" w:rsidR="005C6CD3" w:rsidRPr="00FA2B7F" w:rsidRDefault="005C6CD3" w:rsidP="005C6CD3">
                            <w:r>
                              <w:rPr>
                                <w:noProof/>
                              </w:rPr>
                              <w:drawing>
                                <wp:inline distT="0" distB="0" distL="0" distR="0" wp14:anchorId="09937C64" wp14:editId="7A17CD09">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for </w:t>
                            </w:r>
                            <w:r w:rsidRPr="004D33E6">
                              <w:rPr>
                                <w:b/>
                              </w:rPr>
                              <w:t>Engagement and Expression:</w:t>
                            </w:r>
                            <w:r w:rsidRPr="005062A1">
                              <w:rPr>
                                <w:b/>
                              </w:rPr>
                              <w:t xml:space="preserve"> </w:t>
                            </w:r>
                            <w:r w:rsidRPr="00FA2B7F">
                              <w:t>If students are struggling to organise their ideas, you may want to give them a (whole or incomplete) list of themes early in the lesson (see list above). Encourage students to think about additional themes to add to your list. You can list these on the whiteboard, write them on sticky notes or index cards, or print out a handout for students to use to copy the words onto their own sticky notes.</w:t>
                            </w:r>
                          </w:p>
                        </w:txbxContent>
                      </wps:txbx>
                      <wps:bodyPr rot="0" vert="horz" wrap="square" lIns="91440" tIns="45720" rIns="91440" bIns="45720" anchor="t" anchorCtr="0">
                        <a:spAutoFit/>
                      </wps:bodyPr>
                    </wps:wsp>
                  </a:graphicData>
                </a:graphic>
              </wp:inline>
            </w:drawing>
          </mc:Choice>
          <mc:Fallback>
            <w:pict>
              <v:shape w14:anchorId="70133A77" id="_x0000_s1029" type="#_x0000_t202" style="width:451.3pt;height:1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" fillcolor="white [3201]" strokecolor="#4f9fd6" strokeweight="2.25pt" insetpen="t">
                <v:textbox style="mso-fit-shape-to-text:t">
                  <w:txbxContent>
                    <w:p w14:paraId="5011B7BC" w14:textId="62FF7198" w:rsidR="005C6CD3" w:rsidRPr="00FA2B7F" w:rsidRDefault="005C6CD3" w:rsidP="005C6CD3">
                      <w:r>
                        <w:rPr>
                          <w:noProof/>
                        </w:rPr>
                        <w:drawing>
                          <wp:inline distT="0" distB="0" distL="0" distR="0" wp14:anchorId="09937C64" wp14:editId="7A17CD09">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for </w:t>
                      </w:r>
                      <w:r w:rsidRPr="004D33E6">
                        <w:rPr>
                          <w:b/>
                        </w:rPr>
                        <w:t>Engagement and Expression:</w:t>
                      </w:r>
                      <w:r w:rsidRPr="005062A1">
                        <w:rPr>
                          <w:b/>
                        </w:rPr>
                        <w:t xml:space="preserve"> </w:t>
                      </w:r>
                      <w:r w:rsidRPr="00FA2B7F">
                        <w:t>If students are struggling to organise their ideas, you may want to give them a (whole or incomplete) list of themes early in the lesson (see list above). Encourage students to think about additional themes to add to your list. You can list these on the whiteboard, write them on sticky notes or index cards, or print out a handout for students to use to copy the words onto their own sticky notes.</w:t>
                      </w:r>
                    </w:p>
                  </w:txbxContent>
                </v:textbox>
                <w10:anchorlock/>
              </v:shape>
            </w:pict>
          </mc:Fallback>
        </mc:AlternateContent>
      </w:r>
    </w:p>
    <w:p w14:paraId="4E353C70" w14:textId="4CBC7886" w:rsidR="00B27298" w:rsidRPr="00B52645" w:rsidRDefault="00B27298" w:rsidP="00B27298">
      <w:pPr>
        <w:spacing w:before="240" w:after="160"/>
        <w:textAlignment w:val="center"/>
        <w:rPr>
          <w:b/>
        </w:rPr>
      </w:pPr>
      <w:r w:rsidRPr="00B52645">
        <w:rPr>
          <w:b/>
        </w:rPr>
        <w:t>Develop rules</w:t>
      </w:r>
    </w:p>
    <w:p w14:paraId="6B5C82AF" w14:textId="6521D63C" w:rsidR="00B05A3B" w:rsidRPr="00B52645" w:rsidRDefault="00B27298" w:rsidP="00B27298">
      <w:pPr>
        <w:spacing w:before="240" w:after="160"/>
        <w:textAlignment w:val="center"/>
      </w:pPr>
      <w:r w:rsidRPr="00B52645">
        <w:t xml:space="preserve">Organise a way for students to create rules for each identified theme. In pairs or small groups you may consider using </w:t>
      </w:r>
      <w:r w:rsidR="00B05A3B" w:rsidRPr="00B52645">
        <w:t>Padlet</w:t>
      </w:r>
      <w:r w:rsidR="00642E8E" w:rsidRPr="00B52645">
        <w:t>, or another online tool like it</w:t>
      </w:r>
      <w:r w:rsidR="00B05A3B" w:rsidRPr="00B52645">
        <w:t xml:space="preserve">. This is a free </w:t>
      </w:r>
      <w:r w:rsidR="007757F5" w:rsidRPr="00B52645">
        <w:t xml:space="preserve">tool </w:t>
      </w:r>
      <w:r w:rsidR="00B05A3B" w:rsidRPr="00B52645">
        <w:t>that allows students to collaborate in an online space in real time by placing 'virtual sticky notes' around topics.</w:t>
      </w:r>
      <w:r w:rsidRPr="00B52645">
        <w:t xml:space="preserve"> Each sticky note could define the rule. </w:t>
      </w:r>
    </w:p>
    <w:p w14:paraId="570E56EE" w14:textId="08530934" w:rsidR="00B27298" w:rsidRPr="00B52645" w:rsidRDefault="00B27298" w:rsidP="00B27298">
      <w:pPr>
        <w:spacing w:before="240" w:after="160"/>
        <w:textAlignment w:val="center"/>
      </w:pPr>
      <w:r w:rsidRPr="00B52645">
        <w:t>Once the student</w:t>
      </w:r>
      <w:r w:rsidR="00A401C5" w:rsidRPr="00B52645">
        <w:t>-</w:t>
      </w:r>
      <w:r w:rsidRPr="00B52645">
        <w:t xml:space="preserve">created rules have been shared and reviewed, compare them to the </w:t>
      </w:r>
      <w:r w:rsidR="00A401C5" w:rsidRPr="00B52645">
        <w:t>s</w:t>
      </w:r>
      <w:r w:rsidRPr="00B52645">
        <w:t xml:space="preserve">chool’s ICT </w:t>
      </w:r>
      <w:r w:rsidR="00B26EED" w:rsidRPr="00B52645">
        <w:t>a</w:t>
      </w:r>
      <w:r w:rsidRPr="00B52645">
        <w:t>greement</w:t>
      </w:r>
      <w:r w:rsidR="00A401C5" w:rsidRPr="00B52645">
        <w:t>, which will contain</w:t>
      </w:r>
      <w:r w:rsidRPr="00B52645">
        <w:t xml:space="preserve"> </w:t>
      </w:r>
      <w:r w:rsidR="00A401C5" w:rsidRPr="00B52645">
        <w:t>a</w:t>
      </w:r>
      <w:r w:rsidRPr="00B52645">
        <w:t xml:space="preserve"> set of rules and behaviours </w:t>
      </w:r>
      <w:r w:rsidR="00A401C5" w:rsidRPr="00B52645">
        <w:t xml:space="preserve">that </w:t>
      </w:r>
      <w:r w:rsidRPr="00B52645">
        <w:t>students agree to abide</w:t>
      </w:r>
      <w:r w:rsidR="00A401C5" w:rsidRPr="00B52645">
        <w:t xml:space="preserve"> by</w:t>
      </w:r>
      <w:r w:rsidRPr="00B52645">
        <w:t>.</w:t>
      </w:r>
      <w:r w:rsidR="00E13293" w:rsidRPr="00B52645">
        <w:t xml:space="preserve"> </w:t>
      </w:r>
    </w:p>
    <w:p w14:paraId="5C29BCE7" w14:textId="07A25224" w:rsidR="00E13293" w:rsidRPr="00B52645" w:rsidRDefault="00E13293" w:rsidP="00E13293">
      <w:pPr>
        <w:pStyle w:val="xBulletList1"/>
      </w:pPr>
      <w:r w:rsidRPr="00B52645">
        <w:t xml:space="preserve">What do </w:t>
      </w:r>
      <w:r w:rsidR="00850493" w:rsidRPr="00B52645">
        <w:t xml:space="preserve">students </w:t>
      </w:r>
      <w:r w:rsidRPr="00B52645">
        <w:t xml:space="preserve">think about the agreement? Is it </w:t>
      </w:r>
      <w:r w:rsidR="00850493" w:rsidRPr="00B52645">
        <w:t>fair</w:t>
      </w:r>
      <w:r w:rsidRPr="00B52645">
        <w:t>?</w:t>
      </w:r>
    </w:p>
    <w:p w14:paraId="4840DEF5" w14:textId="77777777" w:rsidR="00E13293" w:rsidRPr="00B52645" w:rsidRDefault="00E13293" w:rsidP="00E13293">
      <w:pPr>
        <w:pStyle w:val="xBulletList1"/>
      </w:pPr>
      <w:r w:rsidRPr="00B52645">
        <w:t xml:space="preserve">Do they think their own agreement covers everything in the school's official agreement? What is similar and </w:t>
      </w:r>
      <w:r w:rsidR="00850493" w:rsidRPr="00B52645">
        <w:t xml:space="preserve">what is </w:t>
      </w:r>
      <w:r w:rsidRPr="00B52645">
        <w:t xml:space="preserve">different? </w:t>
      </w:r>
    </w:p>
    <w:p w14:paraId="59FA808B" w14:textId="77777777" w:rsidR="005C6CD3" w:rsidRDefault="00E13293" w:rsidP="005C6CD3">
      <w:pPr>
        <w:pStyle w:val="xBulletList1"/>
      </w:pPr>
      <w:r w:rsidRPr="00B52645">
        <w:t xml:space="preserve">Is there anything that </w:t>
      </w:r>
      <w:r w:rsidR="00850493" w:rsidRPr="00B52645">
        <w:t xml:space="preserve">students </w:t>
      </w:r>
      <w:r w:rsidRPr="00B52645">
        <w:t>disagree with in any of the ICT agreements?</w:t>
      </w:r>
    </w:p>
    <w:p w14:paraId="16CAA082" w14:textId="735D3656" w:rsidR="00850493" w:rsidRDefault="00B27298" w:rsidP="005C6CD3">
      <w:pPr>
        <w:pStyle w:val="xBulletList1"/>
      </w:pPr>
      <w:r w:rsidRPr="00B52645">
        <w:t>Use this approach</w:t>
      </w:r>
      <w:r w:rsidR="00850493" w:rsidRPr="00B52645">
        <w:t>,</w:t>
      </w:r>
      <w:r w:rsidRPr="00B52645">
        <w:t xml:space="preserve"> or a variation of </w:t>
      </w:r>
      <w:r w:rsidR="00850493" w:rsidRPr="00B52645">
        <w:t xml:space="preserve">it, before having </w:t>
      </w:r>
      <w:r w:rsidR="00B05A3B" w:rsidRPr="00B52645">
        <w:t>the students sign the school</w:t>
      </w:r>
      <w:r w:rsidR="001029A9" w:rsidRPr="00B52645">
        <w:t>'</w:t>
      </w:r>
      <w:r w:rsidR="00B05A3B" w:rsidRPr="00B52645">
        <w:t xml:space="preserve">s </w:t>
      </w:r>
      <w:r w:rsidR="00E13293" w:rsidRPr="00B52645">
        <w:t xml:space="preserve">official ICT agreement. </w:t>
      </w:r>
    </w:p>
    <w:p w14:paraId="58D52BED" w14:textId="59C104CD" w:rsidR="005C6CD3" w:rsidRPr="00B52645" w:rsidRDefault="005C6CD3" w:rsidP="00B27298">
      <w:pPr>
        <w:pStyle w:val="xNumList1"/>
        <w:numPr>
          <w:ilvl w:val="0"/>
          <w:numId w:val="0"/>
        </w:numPr>
      </w:pPr>
      <w:r w:rsidRPr="006D33D3">
        <w:rPr>
          <w:rFonts w:ascii="Museo Sans Rounded 500" w:eastAsia="Times New Roman" w:hAnsi="Museo Sans Rounded 500"/>
          <w:noProof/>
          <w:color w:val="16354B"/>
          <w:sz w:val="24"/>
          <w:szCs w:val="24"/>
        </w:rPr>
        <mc:AlternateContent>
          <mc:Choice Requires="wps">
            <w:drawing>
              <wp:inline distT="0" distB="0" distL="0" distR="0" wp14:anchorId="5CE21AFE" wp14:editId="7FDEAF3E">
                <wp:extent cx="5731510" cy="1357363"/>
                <wp:effectExtent l="19050" t="19050" r="21590" b="1968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57363"/>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0A809527" w14:textId="3EC0C68A" w:rsidR="005C6CD3" w:rsidRPr="00FA2B7F" w:rsidRDefault="005C6CD3" w:rsidP="005C6CD3">
                            <w:r>
                              <w:rPr>
                                <w:noProof/>
                              </w:rPr>
                              <w:drawing>
                                <wp:inline distT="0" distB="0" distL="0" distR="0" wp14:anchorId="0BDB6C33" wp14:editId="7BD29C3F">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for </w:t>
                            </w:r>
                            <w:r w:rsidRPr="004D33E6">
                              <w:rPr>
                                <w:b/>
                              </w:rPr>
                              <w:t>Engagement and Expression</w:t>
                            </w:r>
                            <w:r w:rsidRPr="005062A1">
                              <w:rPr>
                                <w:b/>
                              </w:rPr>
                              <w:t xml:space="preserve">: </w:t>
                            </w:r>
                            <w:r>
                              <w:t>Provide access to a safe collaborative space such as the school’s online sharing platform, Google Docs or Collaborate in Microsoft 365.  You could upload a copy of the agreement online for students (either as a whole class or in groups) to edit, comment, and update.</w:t>
                            </w:r>
                          </w:p>
                        </w:txbxContent>
                      </wps:txbx>
                      <wps:bodyPr rot="0" vert="horz" wrap="square" lIns="91440" tIns="45720" rIns="91440" bIns="45720" anchor="t" anchorCtr="0">
                        <a:spAutoFit/>
                      </wps:bodyPr>
                    </wps:wsp>
                  </a:graphicData>
                </a:graphic>
              </wp:inline>
            </w:drawing>
          </mc:Choice>
          <mc:Fallback>
            <w:pict>
              <v:shape w14:anchorId="5CE21AFE" id="_x0000_s1030" type="#_x0000_t202" style="width:451.3pt;height:1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" fillcolor="white [3201]" strokecolor="#4f9fd6" strokeweight="2.25pt" insetpen="t">
                <v:textbox style="mso-fit-shape-to-text:t">
                  <w:txbxContent>
                    <w:p w14:paraId="0A809527" w14:textId="3EC0C68A" w:rsidR="005C6CD3" w:rsidRPr="00FA2B7F" w:rsidRDefault="005C6CD3" w:rsidP="005C6CD3">
                      <w:r>
                        <w:rPr>
                          <w:noProof/>
                        </w:rPr>
                        <w:drawing>
                          <wp:inline distT="0" distB="0" distL="0" distR="0" wp14:anchorId="0BDB6C33" wp14:editId="7BD29C3F">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for </w:t>
                      </w:r>
                      <w:r w:rsidRPr="004D33E6">
                        <w:rPr>
                          <w:b/>
                        </w:rPr>
                        <w:t>Engagement and Expression</w:t>
                      </w:r>
                      <w:r w:rsidRPr="005062A1">
                        <w:rPr>
                          <w:b/>
                        </w:rPr>
                        <w:t xml:space="preserve">: </w:t>
                      </w:r>
                      <w:r>
                        <w:t>Provide access to a safe collaborative space such as the school’s online sharing platform, Google Docs or Collaborate in Microsoft 365.  You could upload a copy of the agreement online for students (either as a whole class or in groups) to edit, comment, and update.</w:t>
                      </w:r>
                    </w:p>
                  </w:txbxContent>
                </v:textbox>
                <w10:anchorlock/>
              </v:shape>
            </w:pict>
          </mc:Fallback>
        </mc:AlternateContent>
      </w:r>
    </w:p>
    <w:p w14:paraId="767C57FE" w14:textId="5A97CEA1" w:rsidR="00B05A3B" w:rsidRPr="00B52645" w:rsidRDefault="00850493" w:rsidP="00B27298">
      <w:pPr>
        <w:pStyle w:val="xNumList1"/>
        <w:numPr>
          <w:ilvl w:val="0"/>
          <w:numId w:val="0"/>
        </w:numPr>
      </w:pPr>
      <w:r w:rsidRPr="00B52645">
        <w:t>When students make a commitment to behaving responsibly when using ICT, y</w:t>
      </w:r>
      <w:r w:rsidR="00E13293" w:rsidRPr="00B52645">
        <w:t xml:space="preserve">ou may </w:t>
      </w:r>
      <w:r w:rsidRPr="00B52645">
        <w:t xml:space="preserve">also </w:t>
      </w:r>
      <w:r w:rsidR="00E13293" w:rsidRPr="00B52645">
        <w:t xml:space="preserve">decide to use the version </w:t>
      </w:r>
      <w:r w:rsidRPr="00B52645">
        <w:t xml:space="preserve">that students created. </w:t>
      </w:r>
    </w:p>
    <w:p w14:paraId="1B489107" w14:textId="77777777" w:rsidR="00B05A3B" w:rsidRPr="00B52645" w:rsidRDefault="00B05A3B" w:rsidP="000B7849">
      <w:pPr>
        <w:pStyle w:val="xHead1"/>
      </w:pPr>
      <w:r w:rsidRPr="00B52645">
        <w:t>Discussion</w:t>
      </w:r>
    </w:p>
    <w:p w14:paraId="49F086CB" w14:textId="77777777" w:rsidR="00E13293" w:rsidRPr="00B52645" w:rsidRDefault="00E13293" w:rsidP="006E6194">
      <w:pPr>
        <w:pStyle w:val="xBulletFull-out"/>
        <w:numPr>
          <w:ilvl w:val="0"/>
          <w:numId w:val="25"/>
        </w:numPr>
        <w:spacing w:before="0" w:after="0"/>
      </w:pPr>
      <w:r w:rsidRPr="00B52645">
        <w:t>How do you interact with technology each day?</w:t>
      </w:r>
    </w:p>
    <w:p w14:paraId="2B6FFE00" w14:textId="77777777" w:rsidR="00E13293" w:rsidRPr="00B52645" w:rsidRDefault="00E13293" w:rsidP="006E6194">
      <w:pPr>
        <w:pStyle w:val="xBulletFull-out"/>
        <w:numPr>
          <w:ilvl w:val="0"/>
          <w:numId w:val="25"/>
        </w:numPr>
        <w:spacing w:before="0" w:after="0"/>
      </w:pPr>
      <w:r w:rsidRPr="00B52645">
        <w:t>What are some impacts of using technology (both positive and negative)?</w:t>
      </w:r>
    </w:p>
    <w:p w14:paraId="02702131" w14:textId="77777777" w:rsidR="00E13293" w:rsidRPr="00B52645" w:rsidRDefault="00E13293" w:rsidP="006E6194">
      <w:pPr>
        <w:pStyle w:val="xBulletFull-out"/>
        <w:numPr>
          <w:ilvl w:val="0"/>
          <w:numId w:val="25"/>
        </w:numPr>
        <w:spacing w:before="0" w:after="0"/>
      </w:pPr>
      <w:r w:rsidRPr="00B52645">
        <w:t>How do rules aim to protect us online?</w:t>
      </w:r>
    </w:p>
    <w:p w14:paraId="22B60A74" w14:textId="77777777" w:rsidR="00E13293" w:rsidRPr="00B52645" w:rsidRDefault="00E13293" w:rsidP="006E6194">
      <w:pPr>
        <w:pStyle w:val="xBulletFull-out"/>
        <w:numPr>
          <w:ilvl w:val="0"/>
          <w:numId w:val="25"/>
        </w:numPr>
        <w:spacing w:before="0"/>
      </w:pPr>
      <w:r w:rsidRPr="00B52645">
        <w:t xml:space="preserve">What does it mean to be responsible online? </w:t>
      </w:r>
    </w:p>
    <w:p w14:paraId="3CBBB9B8" w14:textId="77777777" w:rsidR="00B05A3B" w:rsidRPr="00B52645" w:rsidRDefault="00B05A3B" w:rsidP="000B7849">
      <w:pPr>
        <w:pStyle w:val="xHead1"/>
      </w:pPr>
      <w:r w:rsidRPr="00B52645">
        <w:lastRenderedPageBreak/>
        <w:t>Why is this relevant?</w:t>
      </w:r>
    </w:p>
    <w:p w14:paraId="08D08D75" w14:textId="77777777" w:rsidR="00B05A3B" w:rsidRPr="00B52645" w:rsidRDefault="00B05A3B" w:rsidP="00D2779E">
      <w:pPr>
        <w:pStyle w:val="xNormal"/>
      </w:pPr>
      <w:r w:rsidRPr="00B52645">
        <w:t xml:space="preserve">One of the key concepts within the Digital Technologies curriculum is </w:t>
      </w:r>
      <w:r w:rsidRPr="00B52645">
        <w:rPr>
          <w:b/>
          <w:bCs/>
        </w:rPr>
        <w:t>Interactions and impacts</w:t>
      </w:r>
      <w:r w:rsidRPr="00B52645">
        <w:t xml:space="preserve">. The interactions and impacts concept focuses on all aspects of human interaction with and through information systems, and </w:t>
      </w:r>
      <w:r w:rsidR="00AB51C1" w:rsidRPr="00B52645">
        <w:t xml:space="preserve">on </w:t>
      </w:r>
      <w:r w:rsidRPr="00B52645">
        <w:t xml:space="preserve">the enormous potential for positive and negative economic, environmental and social impacts enabled by these systems. It involves appreciating the transformative potential of digital systems in people’s lives. It also involves consideration of the relationship between information systems and society </w:t>
      </w:r>
      <w:r w:rsidR="0003241D" w:rsidRPr="00B52645">
        <w:t xml:space="preserve">– </w:t>
      </w:r>
      <w:r w:rsidRPr="00B52645">
        <w:t xml:space="preserve">in particular the ethical and legal obligations of individuals and organisations regarding ownership and privacy of data and information. </w:t>
      </w:r>
    </w:p>
    <w:p w14:paraId="43CF6B2A" w14:textId="4DB6092E" w:rsidR="00041AF5" w:rsidRPr="00B52645" w:rsidRDefault="00B05A3B" w:rsidP="00D2779E">
      <w:pPr>
        <w:pStyle w:val="xNormal"/>
      </w:pPr>
      <w:r w:rsidRPr="00B52645">
        <w:t xml:space="preserve">A key understanding underpinning </w:t>
      </w:r>
      <w:r w:rsidR="0003241D" w:rsidRPr="00B52645">
        <w:t>d</w:t>
      </w:r>
      <w:r w:rsidRPr="00B52645">
        <w:t xml:space="preserve">igital </w:t>
      </w:r>
      <w:r w:rsidR="0003241D" w:rsidRPr="00B52645">
        <w:t>c</w:t>
      </w:r>
      <w:r w:rsidRPr="00B52645">
        <w:t>itizenship is the idea of responsible ICT use and engagement in online spaces. Technology is an embedded part of 21st</w:t>
      </w:r>
      <w:r w:rsidR="00041AF5" w:rsidRPr="00B52645">
        <w:t>-</w:t>
      </w:r>
      <w:r w:rsidRPr="00B52645">
        <w:t xml:space="preserve">century life, and it is essential </w:t>
      </w:r>
      <w:r w:rsidR="00AB51C1" w:rsidRPr="00B52645">
        <w:t xml:space="preserve">that </w:t>
      </w:r>
      <w:r w:rsidRPr="00B52645">
        <w:t>students understand how to engage</w:t>
      </w:r>
      <w:r w:rsidR="00AB51C1" w:rsidRPr="00B52645">
        <w:t xml:space="preserve"> responsibly</w:t>
      </w:r>
      <w:r w:rsidRPr="00B52645">
        <w:t xml:space="preserve"> in online spaces. </w:t>
      </w:r>
      <w:r w:rsidR="00D86644" w:rsidRPr="00B52645">
        <w:t>This includes understanding what to do when they accidentally stumble upon a website that is not appropriate for them to view, and how to socialise in an acceptable manner with their peers in an online setting.</w:t>
      </w:r>
    </w:p>
    <w:p w14:paraId="074F03CD" w14:textId="1DE65050" w:rsidR="00B05A3B" w:rsidRPr="00B52645" w:rsidRDefault="00B05A3B" w:rsidP="00D2779E">
      <w:pPr>
        <w:pStyle w:val="xNormal"/>
      </w:pPr>
      <w:r w:rsidRPr="00B52645">
        <w:t xml:space="preserve">Responsible ICT use </w:t>
      </w:r>
      <w:r w:rsidR="00D86644" w:rsidRPr="00B52645">
        <w:t xml:space="preserve">also </w:t>
      </w:r>
      <w:r w:rsidRPr="00B52645">
        <w:t xml:space="preserve">means that students have a </w:t>
      </w:r>
      <w:r w:rsidR="00D86644" w:rsidRPr="00B52645">
        <w:t xml:space="preserve">good </w:t>
      </w:r>
      <w:r w:rsidRPr="00B52645">
        <w:t>understanding of how to care for and respect the devices and hardware that they work with</w:t>
      </w:r>
      <w:r w:rsidR="00D86644" w:rsidRPr="00B52645">
        <w:t>.</w:t>
      </w:r>
      <w:r w:rsidRPr="00B52645">
        <w:t xml:space="preserve"> </w:t>
      </w:r>
    </w:p>
    <w:p w14:paraId="7D518545" w14:textId="29D78BDD" w:rsidR="00F83ED9" w:rsidRPr="00B52645" w:rsidRDefault="00B05A3B" w:rsidP="00D2779E">
      <w:pPr>
        <w:pStyle w:val="xBulletFull-out"/>
      </w:pPr>
      <w:r w:rsidRPr="00B52645">
        <w:t>All schools have ICT agreements that students and parents have to sign in order to use the technology in that particular school setting</w:t>
      </w:r>
      <w:r w:rsidR="00D86644" w:rsidRPr="00B52645">
        <w:t>. That is why</w:t>
      </w:r>
      <w:r w:rsidRPr="00B52645">
        <w:t xml:space="preserve"> it is important for students to be familiar with, and understand, these agreements before they use the technology. This learning sequence seeks to familiarise students not only with the content of the ICT agreement but with the rationale behind the creation of the agreement. Allowing students to have access to the 'why' behind the agreement helps students to internalise the concepts underpinning responsible digital citizenship, and serves to ensure that students will actually follow the rules and protocols outlined within it.</w:t>
      </w:r>
    </w:p>
    <w:p w14:paraId="2068F1A1" w14:textId="77777777" w:rsidR="007E3B3A" w:rsidRDefault="007E3B3A" w:rsidP="007E3B3A">
      <w:pPr>
        <w:spacing w:after="160" w:line="259" w:lineRule="auto"/>
        <w:rPr>
          <w:b/>
          <w:bCs/>
          <w:sz w:val="28"/>
          <w:szCs w:val="28"/>
        </w:rPr>
      </w:pPr>
    </w:p>
    <w:p w14:paraId="2F9C3881" w14:textId="312981E5" w:rsidR="00B05A3B" w:rsidRPr="007E3B3A" w:rsidRDefault="00B05A3B" w:rsidP="007E3B3A">
      <w:pPr>
        <w:spacing w:after="160" w:line="259" w:lineRule="auto"/>
        <w:rPr>
          <w:b/>
          <w:bCs/>
          <w:sz w:val="28"/>
          <w:szCs w:val="28"/>
        </w:rPr>
      </w:pPr>
      <w:r w:rsidRPr="007E3B3A">
        <w:rPr>
          <w:b/>
          <w:bCs/>
          <w:sz w:val="28"/>
          <w:szCs w:val="28"/>
        </w:rPr>
        <w:t>Assessment</w:t>
      </w:r>
    </w:p>
    <w:p w14:paraId="17307A6B" w14:textId="77777777" w:rsidR="00B05A3B" w:rsidRPr="00B52645" w:rsidRDefault="00B05A3B" w:rsidP="007E3B3A">
      <w:pPr>
        <w:pStyle w:val="xHead2"/>
        <w:spacing w:before="0" w:after="0"/>
      </w:pPr>
      <w:r w:rsidRPr="00B52645">
        <w:t>Summative assessment</w:t>
      </w:r>
    </w:p>
    <w:p w14:paraId="39D50E46" w14:textId="77777777" w:rsidR="00B05A3B" w:rsidRPr="00B52645" w:rsidRDefault="00B05A3B" w:rsidP="00166FEA">
      <w:pPr>
        <w:pStyle w:val="xBulletFull-out"/>
        <w:numPr>
          <w:ilvl w:val="0"/>
          <w:numId w:val="27"/>
        </w:numPr>
      </w:pPr>
      <w:r w:rsidRPr="00B52645">
        <w:t>Student</w:t>
      </w:r>
      <w:r w:rsidR="00166FEA" w:rsidRPr="00B52645">
        <w:t>'s</w:t>
      </w:r>
      <w:r w:rsidRPr="00B52645">
        <w:t xml:space="preserve"> final ICT agreement written in their own words.</w:t>
      </w:r>
    </w:p>
    <w:p w14:paraId="3D915E22" w14:textId="77777777" w:rsidR="00B05A3B" w:rsidRPr="00B52645" w:rsidRDefault="00B05A3B" w:rsidP="00166FEA">
      <w:pPr>
        <w:pStyle w:val="xBulletFull-out"/>
        <w:numPr>
          <w:ilvl w:val="0"/>
          <w:numId w:val="26"/>
        </w:numPr>
      </w:pPr>
      <w:r w:rsidRPr="00B52645">
        <w:t>Contribution by each student from each group to the overall affinity map.</w:t>
      </w:r>
    </w:p>
    <w:p w14:paraId="0CD51BDE" w14:textId="77777777" w:rsidR="00B05A3B" w:rsidRPr="00B52645" w:rsidRDefault="00B05A3B" w:rsidP="00166FEA">
      <w:pPr>
        <w:pStyle w:val="xBulletFull-out"/>
        <w:numPr>
          <w:ilvl w:val="0"/>
          <w:numId w:val="26"/>
        </w:numPr>
      </w:pPr>
      <w:r w:rsidRPr="00B52645">
        <w:t>Student</w:t>
      </w:r>
      <w:r w:rsidR="00166FEA" w:rsidRPr="00B52645">
        <w:t>'s</w:t>
      </w:r>
      <w:r w:rsidRPr="00B52645">
        <w:t xml:space="preserve"> ability to identify the same content covered in their own ICT agreement compared to the school</w:t>
      </w:r>
      <w:r w:rsidR="00A83383" w:rsidRPr="00B52645">
        <w:t>'</w:t>
      </w:r>
      <w:r w:rsidRPr="00B52645">
        <w:t>s ICT agreement.</w:t>
      </w:r>
    </w:p>
    <w:p w14:paraId="669ABB22" w14:textId="77777777" w:rsidR="00B05A3B" w:rsidRPr="00B52645" w:rsidRDefault="00B05A3B" w:rsidP="000B7849">
      <w:pPr>
        <w:pStyle w:val="xHead2"/>
      </w:pPr>
      <w:r w:rsidRPr="00B52645">
        <w:t>Anecdotal assessment</w:t>
      </w:r>
    </w:p>
    <w:p w14:paraId="5909FCFD" w14:textId="77777777" w:rsidR="00B05A3B" w:rsidRPr="00B52645" w:rsidRDefault="00B05A3B" w:rsidP="007E3B3A">
      <w:pPr>
        <w:pStyle w:val="xBulletList1"/>
        <w:spacing w:after="0"/>
      </w:pPr>
      <w:r w:rsidRPr="00B52645">
        <w:t>Student</w:t>
      </w:r>
      <w:r w:rsidR="00166FEA" w:rsidRPr="00B52645">
        <w:t>'</w:t>
      </w:r>
      <w:r w:rsidRPr="00B52645">
        <w:t>s collaboration and input into their group</w:t>
      </w:r>
      <w:r w:rsidR="00A83383" w:rsidRPr="00B52645">
        <w:t>'</w:t>
      </w:r>
      <w:r w:rsidRPr="00B52645">
        <w:t>s affinity map.</w:t>
      </w:r>
    </w:p>
    <w:p w14:paraId="6F3B567D" w14:textId="77777777" w:rsidR="00B05A3B" w:rsidRPr="00B52645" w:rsidRDefault="00B05A3B" w:rsidP="00EC6332">
      <w:pPr>
        <w:pStyle w:val="xBulletList1"/>
      </w:pPr>
      <w:r w:rsidRPr="00B52645">
        <w:t>Student</w:t>
      </w:r>
      <w:r w:rsidR="00166FEA" w:rsidRPr="00B52645">
        <w:t>'s</w:t>
      </w:r>
      <w:r w:rsidRPr="00B52645">
        <w:t xml:space="preserve"> participation in each group discussion.</w:t>
      </w:r>
    </w:p>
    <w:p w14:paraId="3574CBF6" w14:textId="77777777" w:rsidR="007632E8" w:rsidRDefault="007632E8" w:rsidP="000B7849">
      <w:pPr>
        <w:pStyle w:val="xHead1"/>
      </w:pPr>
    </w:p>
    <w:p w14:paraId="042B8914" w14:textId="77777777" w:rsidR="007632E8" w:rsidRDefault="007632E8" w:rsidP="000B7849">
      <w:pPr>
        <w:pStyle w:val="xHead1"/>
      </w:pPr>
    </w:p>
    <w:p w14:paraId="643535DC" w14:textId="77777777" w:rsidR="007632E8" w:rsidRDefault="007632E8" w:rsidP="000B7849">
      <w:pPr>
        <w:pStyle w:val="xHead1"/>
      </w:pPr>
    </w:p>
    <w:p w14:paraId="4B20D8F7" w14:textId="77777777" w:rsidR="007632E8" w:rsidRDefault="007632E8" w:rsidP="000B7849">
      <w:pPr>
        <w:pStyle w:val="xHead1"/>
      </w:pPr>
    </w:p>
    <w:p w14:paraId="5271FEC8" w14:textId="686022B8" w:rsidR="00B05A3B" w:rsidRPr="00B52645" w:rsidRDefault="00066BDF" w:rsidP="000B7849">
      <w:pPr>
        <w:pStyle w:val="xHead1"/>
      </w:pPr>
      <w:r w:rsidRPr="00B52645">
        <w:lastRenderedPageBreak/>
        <w:t>Australian Curriculum a</w:t>
      </w:r>
      <w:r w:rsidR="00B05A3B" w:rsidRPr="00B52645">
        <w:t>lignment</w:t>
      </w:r>
    </w:p>
    <w:p w14:paraId="7A4824C8" w14:textId="5A5E624E" w:rsidR="00B05A3B" w:rsidRPr="007E3B3A" w:rsidRDefault="00B05A3B" w:rsidP="000B7849">
      <w:pPr>
        <w:pStyle w:val="xHead2"/>
      </w:pPr>
      <w:r w:rsidRPr="00B52645">
        <w:t>English</w:t>
      </w:r>
      <w:r w:rsidR="006903AF">
        <w:t xml:space="preserve"> </w:t>
      </w:r>
      <w:r w:rsidR="00724904" w:rsidRPr="007E3B3A">
        <w:rPr>
          <w:sz w:val="22"/>
          <w:szCs w:val="18"/>
        </w:rPr>
        <w:t>I</w:t>
      </w:r>
      <w:r w:rsidR="006903AF" w:rsidRPr="007E3B3A">
        <w:rPr>
          <w:sz w:val="22"/>
          <w:szCs w:val="18"/>
        </w:rPr>
        <w:t>nteracting with others</w:t>
      </w:r>
    </w:p>
    <w:p w14:paraId="7B699D34" w14:textId="186DE1AE" w:rsidR="006903AF" w:rsidRPr="006903AF" w:rsidRDefault="006903AF" w:rsidP="006903AF">
      <w:pPr>
        <w:pStyle w:val="xHead2"/>
        <w:rPr>
          <w:rFonts w:eastAsiaTheme="minorHAnsi"/>
          <w:b w:val="0"/>
          <w:sz w:val="22"/>
        </w:rPr>
      </w:pPr>
      <w:r w:rsidRPr="006903AF">
        <w:rPr>
          <w:rFonts w:eastAsiaTheme="minorHAnsi"/>
          <w:b w:val="0"/>
          <w:sz w:val="22"/>
        </w:rPr>
        <w:t>Understand that cooperation with others depends on shared understanding of social conventions, including turn-taking language, which vary according to the degree of formality (AC9E3LA01 )</w:t>
      </w:r>
    </w:p>
    <w:p w14:paraId="6272C301" w14:textId="77777777" w:rsidR="006903AF" w:rsidRDefault="006903AF" w:rsidP="006903AF">
      <w:pPr>
        <w:pStyle w:val="xHead2"/>
        <w:rPr>
          <w:rFonts w:eastAsiaTheme="minorHAnsi"/>
          <w:b w:val="0"/>
          <w:sz w:val="22"/>
        </w:rPr>
      </w:pPr>
      <w:r w:rsidRPr="006903AF">
        <w:rPr>
          <w:rFonts w:eastAsiaTheme="minorHAnsi"/>
          <w:b w:val="0"/>
          <w:sz w:val="22"/>
        </w:rPr>
        <w:t>Use interaction skills to contribute to conversations and discussions to share information and ideas (AC9E3LY02 )</w:t>
      </w:r>
    </w:p>
    <w:p w14:paraId="4E4F0F13" w14:textId="1636FE68" w:rsidR="00B05A3B" w:rsidRDefault="00B05A3B" w:rsidP="006903AF">
      <w:pPr>
        <w:pStyle w:val="xHead2"/>
      </w:pPr>
      <w:r w:rsidRPr="00B52645">
        <w:t>Technologies – Digital Technologies</w:t>
      </w:r>
      <w:r w:rsidR="00724904">
        <w:t xml:space="preserve"> </w:t>
      </w:r>
    </w:p>
    <w:p w14:paraId="33A48BA0" w14:textId="7346B3C3" w:rsidR="007E3B3A" w:rsidRPr="007E3B3A" w:rsidRDefault="007E3B3A" w:rsidP="007E3B3A">
      <w:pPr>
        <w:pStyle w:val="xHead2"/>
        <w:spacing w:before="0"/>
        <w:rPr>
          <w:sz w:val="22"/>
          <w:szCs w:val="18"/>
          <w:lang w:val="en-AU"/>
        </w:rPr>
      </w:pPr>
      <w:r w:rsidRPr="007E3B3A">
        <w:rPr>
          <w:sz w:val="22"/>
          <w:szCs w:val="18"/>
          <w:lang w:val="en-AU"/>
        </w:rPr>
        <w:t>Processes and Production Skills</w:t>
      </w:r>
    </w:p>
    <w:p w14:paraId="24C4EAA1" w14:textId="072377CA" w:rsidR="00724904" w:rsidRDefault="00724904" w:rsidP="00724904">
      <w:pPr>
        <w:pStyle w:val="xNormal"/>
      </w:pPr>
      <w:r>
        <w:t>Discuss how existing and student solutions satisfy the design criteria and user stories (AC9TDI4P05 )</w:t>
      </w:r>
    </w:p>
    <w:p w14:paraId="45A0E6A0" w14:textId="4DB2A5E9" w:rsidR="00724904" w:rsidRDefault="00724904" w:rsidP="00724904">
      <w:pPr>
        <w:pStyle w:val="xNormal"/>
      </w:pPr>
      <w:r>
        <w:t xml:space="preserve">Use the core features of common digital tools to create, locate and communicate content, following agreed conventions (AC9TDI4P06) </w:t>
      </w:r>
    </w:p>
    <w:p w14:paraId="3993904D" w14:textId="77777777" w:rsidR="00724904" w:rsidRDefault="00724904" w:rsidP="00724904">
      <w:pPr>
        <w:pStyle w:val="xNormal"/>
      </w:pPr>
      <w:r>
        <w:t xml:space="preserve">Use the core features of common digital tools to share content, plan tasks, and collaborate, following agreed behaviours, supported by trusted adults (AC9TDI4P07) </w:t>
      </w:r>
    </w:p>
    <w:p w14:paraId="61D9387F" w14:textId="4EE4C62D" w:rsidR="00B05A3B" w:rsidRPr="00B52645" w:rsidRDefault="00B05A3B" w:rsidP="00724904">
      <w:pPr>
        <w:pStyle w:val="xNormal"/>
        <w:rPr>
          <w:color w:val="000000"/>
        </w:rPr>
      </w:pPr>
      <w:r w:rsidRPr="00B52645">
        <w:rPr>
          <w:color w:val="000000"/>
        </w:rPr>
        <w:t>Typically, by the end of Year 4, students:</w:t>
      </w:r>
    </w:p>
    <w:p w14:paraId="65594E6E" w14:textId="77777777" w:rsidR="00B05A3B" w:rsidRPr="00B52645" w:rsidRDefault="00F15CFA" w:rsidP="00B801C1">
      <w:pPr>
        <w:pStyle w:val="xNormal"/>
        <w:numPr>
          <w:ilvl w:val="0"/>
          <w:numId w:val="29"/>
        </w:numPr>
      </w:pPr>
      <w:r w:rsidRPr="00B52645">
        <w:t>u</w:t>
      </w:r>
      <w:r w:rsidR="00B05A3B" w:rsidRPr="00B52645">
        <w:t>se agreed protocols when collaborating, and creating and communicating ideas, information and solutions face to face and online</w:t>
      </w:r>
    </w:p>
    <w:p w14:paraId="19B8CE6C" w14:textId="72A18E03" w:rsidR="007E3B3A" w:rsidRDefault="00B05A3B" w:rsidP="000B7849">
      <w:pPr>
        <w:pStyle w:val="xNormal"/>
        <w:numPr>
          <w:ilvl w:val="0"/>
          <w:numId w:val="28"/>
        </w:numPr>
      </w:pPr>
      <w:r w:rsidRPr="00B52645">
        <w:t>safely use and manage information systems for identified needs using agreed protocols and describe how information systems are used.</w:t>
      </w:r>
    </w:p>
    <w:p w14:paraId="054D9051" w14:textId="53C07797" w:rsidR="00B05A3B" w:rsidRPr="00B52645" w:rsidRDefault="00B05A3B" w:rsidP="000B7849">
      <w:pPr>
        <w:pStyle w:val="xHead2"/>
      </w:pPr>
      <w:r w:rsidRPr="00B52645">
        <w:t>ICT Capability</w:t>
      </w:r>
    </w:p>
    <w:p w14:paraId="0BA634D7" w14:textId="77777777" w:rsidR="00B05A3B" w:rsidRPr="00B52645" w:rsidRDefault="00B05A3B" w:rsidP="002874CC">
      <w:pPr>
        <w:pStyle w:val="NormalWeb"/>
        <w:spacing w:after="140"/>
        <w:rPr>
          <w:rFonts w:ascii="Calibri" w:hAnsi="Calibri"/>
          <w:sz w:val="22"/>
          <w:szCs w:val="22"/>
        </w:rPr>
      </w:pPr>
      <w:r w:rsidRPr="00B52645">
        <w:rPr>
          <w:rFonts w:ascii="Calibri" w:hAnsi="Calibri"/>
          <w:sz w:val="22"/>
          <w:szCs w:val="22"/>
        </w:rPr>
        <w:t>Typically, by the end of Year 4, students:</w:t>
      </w:r>
    </w:p>
    <w:p w14:paraId="0245E58A" w14:textId="77777777" w:rsidR="00B05A3B" w:rsidRPr="00B52645" w:rsidRDefault="00B05A3B" w:rsidP="002874CC">
      <w:pPr>
        <w:pStyle w:val="NormalWeb"/>
        <w:spacing w:after="0"/>
        <w:rPr>
          <w:rFonts w:ascii="Calibri" w:hAnsi="Calibri"/>
          <w:sz w:val="22"/>
          <w:szCs w:val="22"/>
          <w:lang w:val="en-AU"/>
        </w:rPr>
      </w:pPr>
      <w:r w:rsidRPr="00B52645">
        <w:rPr>
          <w:rFonts w:ascii="Calibri" w:hAnsi="Calibri"/>
          <w:b/>
          <w:bCs/>
          <w:sz w:val="22"/>
          <w:szCs w:val="22"/>
        </w:rPr>
        <w:t xml:space="preserve">Apply digital information security practices </w:t>
      </w:r>
    </w:p>
    <w:p w14:paraId="4E8392E8" w14:textId="77777777" w:rsidR="00B05A3B" w:rsidRPr="00B52645" w:rsidRDefault="009848F6" w:rsidP="002874CC">
      <w:pPr>
        <w:pStyle w:val="NormalWeb"/>
        <w:rPr>
          <w:rFonts w:ascii="Calibri" w:hAnsi="Calibri"/>
          <w:sz w:val="22"/>
          <w:szCs w:val="22"/>
        </w:rPr>
      </w:pPr>
      <w:r w:rsidRPr="00B52645">
        <w:rPr>
          <w:rFonts w:ascii="Calibri" w:hAnsi="Calibri"/>
          <w:sz w:val="22"/>
          <w:szCs w:val="22"/>
        </w:rPr>
        <w:t>I</w:t>
      </w:r>
      <w:r w:rsidR="00B05A3B" w:rsidRPr="00B52645">
        <w:rPr>
          <w:rFonts w:ascii="Calibri" w:hAnsi="Calibri"/>
          <w:sz w:val="22"/>
          <w:szCs w:val="22"/>
        </w:rPr>
        <w:t>ndependently apply standard guidelines and techniques for particular digital systems to secure digital information</w:t>
      </w:r>
    </w:p>
    <w:p w14:paraId="28A7BBD5" w14:textId="77777777" w:rsidR="00B05A3B" w:rsidRPr="00B52645" w:rsidRDefault="00B05A3B" w:rsidP="002874CC">
      <w:pPr>
        <w:pStyle w:val="NormalWeb"/>
        <w:spacing w:after="0"/>
        <w:rPr>
          <w:rFonts w:ascii="Calibri" w:hAnsi="Calibri"/>
          <w:sz w:val="22"/>
          <w:szCs w:val="22"/>
        </w:rPr>
      </w:pPr>
      <w:r w:rsidRPr="00B52645">
        <w:rPr>
          <w:rFonts w:ascii="Calibri" w:hAnsi="Calibri"/>
          <w:b/>
          <w:bCs/>
          <w:sz w:val="22"/>
          <w:szCs w:val="22"/>
        </w:rPr>
        <w:t xml:space="preserve">Apply personal security protocols </w:t>
      </w:r>
    </w:p>
    <w:p w14:paraId="45DD93EC" w14:textId="77777777" w:rsidR="00B05A3B" w:rsidRPr="00B52645" w:rsidRDefault="009848F6" w:rsidP="002874CC">
      <w:pPr>
        <w:pStyle w:val="NormalWeb"/>
        <w:rPr>
          <w:rFonts w:ascii="Calibri" w:hAnsi="Calibri"/>
          <w:sz w:val="22"/>
          <w:szCs w:val="22"/>
        </w:rPr>
      </w:pPr>
      <w:r w:rsidRPr="00B52645">
        <w:rPr>
          <w:rFonts w:ascii="Calibri" w:hAnsi="Calibri"/>
          <w:sz w:val="22"/>
          <w:szCs w:val="22"/>
        </w:rPr>
        <w:t>A</w:t>
      </w:r>
      <w:r w:rsidR="00B05A3B" w:rsidRPr="00B52645">
        <w:rPr>
          <w:rFonts w:ascii="Calibri" w:hAnsi="Calibri"/>
          <w:sz w:val="22"/>
          <w:szCs w:val="22"/>
        </w:rPr>
        <w:t>pply standard guidelines and take action to avoid the common dangers to personal security when using ICT and apply appropriate basic social protocols when using ICT to communicate with unknown audiences</w:t>
      </w:r>
    </w:p>
    <w:p w14:paraId="6080B1C1" w14:textId="77777777" w:rsidR="00B05A3B" w:rsidRPr="00B52645" w:rsidRDefault="00B05A3B" w:rsidP="002874CC">
      <w:pPr>
        <w:pStyle w:val="NormalWeb"/>
        <w:spacing w:after="0"/>
        <w:rPr>
          <w:rFonts w:ascii="Calibri" w:hAnsi="Calibri"/>
          <w:sz w:val="22"/>
          <w:szCs w:val="22"/>
        </w:rPr>
      </w:pPr>
      <w:r w:rsidRPr="00B52645">
        <w:rPr>
          <w:rFonts w:ascii="Calibri" w:hAnsi="Calibri"/>
          <w:b/>
          <w:bCs/>
          <w:sz w:val="22"/>
          <w:szCs w:val="22"/>
        </w:rPr>
        <w:t>Collaborate, share and exchange</w:t>
      </w:r>
    </w:p>
    <w:p w14:paraId="44301DF8" w14:textId="77777777" w:rsidR="00E322BA" w:rsidRPr="002874CC" w:rsidRDefault="009848F6" w:rsidP="002874CC">
      <w:pPr>
        <w:pStyle w:val="NormalWeb"/>
        <w:spacing w:after="0"/>
        <w:rPr>
          <w:rFonts w:ascii="Calibri" w:hAnsi="Calibri"/>
          <w:sz w:val="22"/>
          <w:szCs w:val="22"/>
        </w:rPr>
      </w:pPr>
      <w:r w:rsidRPr="00B52645">
        <w:rPr>
          <w:rFonts w:ascii="Calibri" w:hAnsi="Calibri"/>
          <w:sz w:val="22"/>
          <w:szCs w:val="22"/>
        </w:rPr>
        <w:t>U</w:t>
      </w:r>
      <w:r w:rsidR="00B05A3B" w:rsidRPr="00B52645">
        <w:rPr>
          <w:rFonts w:ascii="Calibri" w:hAnsi="Calibri"/>
          <w:sz w:val="22"/>
          <w:szCs w:val="22"/>
        </w:rPr>
        <w:t>se appropriate ICT tools safely to share and exchange information with appropriate known audiences</w:t>
      </w:r>
      <w:r w:rsidR="00F15CFA" w:rsidRPr="00B52645">
        <w:rPr>
          <w:rFonts w:ascii="Calibri" w:hAnsi="Calibri"/>
          <w:sz w:val="22"/>
          <w:szCs w:val="22"/>
        </w:rPr>
        <w:t>.</w:t>
      </w:r>
    </w:p>
    <w:sectPr w:rsidR="00E322BA" w:rsidRPr="002874C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29CD" w14:textId="77777777" w:rsidR="00D51916" w:rsidRDefault="00D51916" w:rsidP="0081699A">
      <w:r>
        <w:separator/>
      </w:r>
    </w:p>
  </w:endnote>
  <w:endnote w:type="continuationSeparator" w:id="0">
    <w:p w14:paraId="0C2BDF18" w14:textId="77777777" w:rsidR="00D51916" w:rsidRDefault="00D51916"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useo Sans Rounded 500">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A238F" w14:textId="77777777" w:rsidR="00D51916" w:rsidRDefault="00D51916" w:rsidP="0081699A">
      <w:r>
        <w:separator/>
      </w:r>
    </w:p>
  </w:footnote>
  <w:footnote w:type="continuationSeparator" w:id="0">
    <w:p w14:paraId="297B0C52" w14:textId="77777777" w:rsidR="00D51916" w:rsidRDefault="00D51916"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4A57" w14:textId="77777777" w:rsidR="005971D3" w:rsidRDefault="005971D3"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47B491E" wp14:editId="28B0D5CC">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B02CD" w14:textId="14282A85" w:rsidR="005971D3" w:rsidRDefault="005971D3">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6CD3">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B491E" id="Group 167" o:spid="_x0000_s1031"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4"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5"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6"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00B02CD" w14:textId="14282A85" w:rsidR="005971D3" w:rsidRDefault="005971D3">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C6CD3">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2306BB0B" wp14:editId="544256DB">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03C"/>
    <w:multiLevelType w:val="hybridMultilevel"/>
    <w:tmpl w:val="90D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1DC7"/>
    <w:multiLevelType w:val="hybridMultilevel"/>
    <w:tmpl w:val="10A0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3BB3"/>
    <w:multiLevelType w:val="hybridMultilevel"/>
    <w:tmpl w:val="E1B2FE04"/>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3" w15:restartNumberingAfterBreak="0">
    <w:nsid w:val="0C430865"/>
    <w:multiLevelType w:val="hybridMultilevel"/>
    <w:tmpl w:val="9A66A154"/>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4" w15:restartNumberingAfterBreak="0">
    <w:nsid w:val="0DB16D91"/>
    <w:multiLevelType w:val="multilevel"/>
    <w:tmpl w:val="3FC03D42"/>
    <w:lvl w:ilvl="0">
      <w:start w:val="1"/>
      <w:numFmt w:val="bullet"/>
      <w:lvlText w:val=""/>
      <w:lvlJc w:val="left"/>
      <w:pPr>
        <w:tabs>
          <w:tab w:val="num" w:pos="916"/>
        </w:tabs>
        <w:ind w:left="916" w:hanging="360"/>
      </w:pPr>
      <w:rPr>
        <w:rFonts w:ascii="Symbol" w:hAnsi="Symbol" w:hint="default"/>
        <w:sz w:val="20"/>
      </w:rPr>
    </w:lvl>
    <w:lvl w:ilvl="1">
      <w:start w:val="1"/>
      <w:numFmt w:val="decimal"/>
      <w:lvlText w:val="%2."/>
      <w:lvlJc w:val="left"/>
      <w:pPr>
        <w:tabs>
          <w:tab w:val="num" w:pos="1636"/>
        </w:tabs>
        <w:ind w:left="1636" w:hanging="360"/>
      </w:pPr>
    </w:lvl>
    <w:lvl w:ilvl="2">
      <w:start w:val="1"/>
      <w:numFmt w:val="bullet"/>
      <w:lvlText w:val=""/>
      <w:lvlJc w:val="left"/>
      <w:pPr>
        <w:tabs>
          <w:tab w:val="num" w:pos="2356"/>
        </w:tabs>
        <w:ind w:left="2356" w:hanging="360"/>
      </w:pPr>
      <w:rPr>
        <w:rFonts w:ascii="Symbol" w:hAnsi="Symbol" w:hint="default"/>
      </w:rPr>
    </w:lvl>
    <w:lvl w:ilvl="3" w:tentative="1">
      <w:start w:val="1"/>
      <w:numFmt w:val="bullet"/>
      <w:lvlText w:val=""/>
      <w:lvlJc w:val="left"/>
      <w:pPr>
        <w:tabs>
          <w:tab w:val="num" w:pos="3076"/>
        </w:tabs>
        <w:ind w:left="3076" w:hanging="360"/>
      </w:pPr>
      <w:rPr>
        <w:rFonts w:ascii="Wingdings" w:hAnsi="Wingdings" w:hint="default"/>
        <w:sz w:val="20"/>
      </w:rPr>
    </w:lvl>
    <w:lvl w:ilvl="4" w:tentative="1">
      <w:start w:val="1"/>
      <w:numFmt w:val="bullet"/>
      <w:lvlText w:val=""/>
      <w:lvlJc w:val="left"/>
      <w:pPr>
        <w:tabs>
          <w:tab w:val="num" w:pos="3796"/>
        </w:tabs>
        <w:ind w:left="3796" w:hanging="360"/>
      </w:pPr>
      <w:rPr>
        <w:rFonts w:ascii="Wingdings" w:hAnsi="Wingdings" w:hint="default"/>
        <w:sz w:val="20"/>
      </w:rPr>
    </w:lvl>
    <w:lvl w:ilvl="5" w:tentative="1">
      <w:start w:val="1"/>
      <w:numFmt w:val="bullet"/>
      <w:lvlText w:val=""/>
      <w:lvlJc w:val="left"/>
      <w:pPr>
        <w:tabs>
          <w:tab w:val="num" w:pos="4516"/>
        </w:tabs>
        <w:ind w:left="4516" w:hanging="360"/>
      </w:pPr>
      <w:rPr>
        <w:rFonts w:ascii="Wingdings" w:hAnsi="Wingdings" w:hint="default"/>
        <w:sz w:val="20"/>
      </w:rPr>
    </w:lvl>
    <w:lvl w:ilvl="6" w:tentative="1">
      <w:start w:val="1"/>
      <w:numFmt w:val="bullet"/>
      <w:lvlText w:val=""/>
      <w:lvlJc w:val="left"/>
      <w:pPr>
        <w:tabs>
          <w:tab w:val="num" w:pos="5236"/>
        </w:tabs>
        <w:ind w:left="5236" w:hanging="360"/>
      </w:pPr>
      <w:rPr>
        <w:rFonts w:ascii="Wingdings" w:hAnsi="Wingdings" w:hint="default"/>
        <w:sz w:val="20"/>
      </w:rPr>
    </w:lvl>
    <w:lvl w:ilvl="7" w:tentative="1">
      <w:start w:val="1"/>
      <w:numFmt w:val="bullet"/>
      <w:lvlText w:val=""/>
      <w:lvlJc w:val="left"/>
      <w:pPr>
        <w:tabs>
          <w:tab w:val="num" w:pos="5956"/>
        </w:tabs>
        <w:ind w:left="5956" w:hanging="360"/>
      </w:pPr>
      <w:rPr>
        <w:rFonts w:ascii="Wingdings" w:hAnsi="Wingdings" w:hint="default"/>
        <w:sz w:val="20"/>
      </w:rPr>
    </w:lvl>
    <w:lvl w:ilvl="8" w:tentative="1">
      <w:start w:val="1"/>
      <w:numFmt w:val="bullet"/>
      <w:lvlText w:val=""/>
      <w:lvlJc w:val="left"/>
      <w:pPr>
        <w:tabs>
          <w:tab w:val="num" w:pos="6676"/>
        </w:tabs>
        <w:ind w:left="6676" w:hanging="360"/>
      </w:pPr>
      <w:rPr>
        <w:rFonts w:ascii="Wingdings" w:hAnsi="Wingdings" w:hint="default"/>
        <w:sz w:val="20"/>
      </w:rPr>
    </w:lvl>
  </w:abstractNum>
  <w:abstractNum w:abstractNumId="5" w15:restartNumberingAfterBreak="0">
    <w:nsid w:val="14483A1F"/>
    <w:multiLevelType w:val="hybridMultilevel"/>
    <w:tmpl w:val="0136F526"/>
    <w:lvl w:ilvl="0" w:tplc="CA0CDE0C">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83DBC"/>
    <w:multiLevelType w:val="hybridMultilevel"/>
    <w:tmpl w:val="3CAC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F0833"/>
    <w:multiLevelType w:val="hybridMultilevel"/>
    <w:tmpl w:val="586A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73ACD"/>
    <w:multiLevelType w:val="multilevel"/>
    <w:tmpl w:val="03FAD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F7126"/>
    <w:multiLevelType w:val="hybridMultilevel"/>
    <w:tmpl w:val="FF6ED788"/>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0" w15:restartNumberingAfterBreak="0">
    <w:nsid w:val="21CF4C75"/>
    <w:multiLevelType w:val="hybridMultilevel"/>
    <w:tmpl w:val="6EFAFDCA"/>
    <w:lvl w:ilvl="0" w:tplc="0409000F">
      <w:start w:val="1"/>
      <w:numFmt w:val="decimal"/>
      <w:lvlText w:val="%1."/>
      <w:lvlJc w:val="left"/>
      <w:pPr>
        <w:ind w:left="1276" w:hanging="360"/>
      </w:pPr>
    </w:lvl>
    <w:lvl w:ilvl="1" w:tplc="0409000F">
      <w:start w:val="1"/>
      <w:numFmt w:val="decimal"/>
      <w:lvlText w:val="%2."/>
      <w:lvlJc w:val="left"/>
      <w:pPr>
        <w:ind w:left="1996" w:hanging="360"/>
      </w:pPr>
    </w:lvl>
    <w:lvl w:ilvl="2" w:tplc="0409001B">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1" w15:restartNumberingAfterBreak="0">
    <w:nsid w:val="240E5482"/>
    <w:multiLevelType w:val="hybridMultilevel"/>
    <w:tmpl w:val="A2200F30"/>
    <w:lvl w:ilvl="0" w:tplc="13C264DA">
      <w:start w:val="1"/>
      <w:numFmt w:val="bullet"/>
      <w:lvlText w:val=""/>
      <w:lvlJc w:val="left"/>
      <w:pPr>
        <w:tabs>
          <w:tab w:val="num" w:pos="720"/>
        </w:tabs>
        <w:ind w:left="720" w:hanging="360"/>
      </w:pPr>
      <w:rPr>
        <w:rFonts w:ascii="Symbol" w:hAnsi="Symbol" w:hint="default"/>
        <w:sz w:val="20"/>
      </w:rPr>
    </w:lvl>
    <w:lvl w:ilvl="1" w:tplc="9CD63E60">
      <w:start w:val="1"/>
      <w:numFmt w:val="bullet"/>
      <w:lvlText w:val=""/>
      <w:lvlJc w:val="left"/>
      <w:pPr>
        <w:tabs>
          <w:tab w:val="num" w:pos="1440"/>
        </w:tabs>
        <w:ind w:left="1440" w:hanging="360"/>
      </w:pPr>
      <w:rPr>
        <w:rFonts w:ascii="Symbol" w:hAnsi="Symbol" w:hint="default"/>
        <w:sz w:val="20"/>
      </w:rPr>
    </w:lvl>
    <w:lvl w:ilvl="2" w:tplc="7AAC7924" w:tentative="1">
      <w:numFmt w:val="bullet"/>
      <w:lvlText w:val=""/>
      <w:lvlJc w:val="left"/>
      <w:pPr>
        <w:tabs>
          <w:tab w:val="num" w:pos="2160"/>
        </w:tabs>
        <w:ind w:left="2160" w:hanging="360"/>
      </w:pPr>
      <w:rPr>
        <w:rFonts w:ascii="Symbol" w:hAnsi="Symbol" w:hint="default"/>
        <w:sz w:val="20"/>
      </w:rPr>
    </w:lvl>
    <w:lvl w:ilvl="3" w:tplc="F1DE87C4" w:tentative="1">
      <w:start w:val="1"/>
      <w:numFmt w:val="bullet"/>
      <w:lvlText w:val=""/>
      <w:lvlJc w:val="left"/>
      <w:pPr>
        <w:tabs>
          <w:tab w:val="num" w:pos="2880"/>
        </w:tabs>
        <w:ind w:left="2880" w:hanging="360"/>
      </w:pPr>
      <w:rPr>
        <w:rFonts w:ascii="Wingdings" w:hAnsi="Wingdings" w:hint="default"/>
        <w:sz w:val="20"/>
      </w:rPr>
    </w:lvl>
    <w:lvl w:ilvl="4" w:tplc="012A19D0" w:tentative="1">
      <w:start w:val="1"/>
      <w:numFmt w:val="bullet"/>
      <w:lvlText w:val=""/>
      <w:lvlJc w:val="left"/>
      <w:pPr>
        <w:tabs>
          <w:tab w:val="num" w:pos="3600"/>
        </w:tabs>
        <w:ind w:left="3600" w:hanging="360"/>
      </w:pPr>
      <w:rPr>
        <w:rFonts w:ascii="Wingdings" w:hAnsi="Wingdings" w:hint="default"/>
        <w:sz w:val="20"/>
      </w:rPr>
    </w:lvl>
    <w:lvl w:ilvl="5" w:tplc="943C314E" w:tentative="1">
      <w:start w:val="1"/>
      <w:numFmt w:val="bullet"/>
      <w:lvlText w:val=""/>
      <w:lvlJc w:val="left"/>
      <w:pPr>
        <w:tabs>
          <w:tab w:val="num" w:pos="4320"/>
        </w:tabs>
        <w:ind w:left="4320" w:hanging="360"/>
      </w:pPr>
      <w:rPr>
        <w:rFonts w:ascii="Wingdings" w:hAnsi="Wingdings" w:hint="default"/>
        <w:sz w:val="20"/>
      </w:rPr>
    </w:lvl>
    <w:lvl w:ilvl="6" w:tplc="C4A0C7F2" w:tentative="1">
      <w:start w:val="1"/>
      <w:numFmt w:val="bullet"/>
      <w:lvlText w:val=""/>
      <w:lvlJc w:val="left"/>
      <w:pPr>
        <w:tabs>
          <w:tab w:val="num" w:pos="5040"/>
        </w:tabs>
        <w:ind w:left="5040" w:hanging="360"/>
      </w:pPr>
      <w:rPr>
        <w:rFonts w:ascii="Wingdings" w:hAnsi="Wingdings" w:hint="default"/>
        <w:sz w:val="20"/>
      </w:rPr>
    </w:lvl>
    <w:lvl w:ilvl="7" w:tplc="291EE73A" w:tentative="1">
      <w:start w:val="1"/>
      <w:numFmt w:val="bullet"/>
      <w:lvlText w:val=""/>
      <w:lvlJc w:val="left"/>
      <w:pPr>
        <w:tabs>
          <w:tab w:val="num" w:pos="5760"/>
        </w:tabs>
        <w:ind w:left="5760" w:hanging="360"/>
      </w:pPr>
      <w:rPr>
        <w:rFonts w:ascii="Wingdings" w:hAnsi="Wingdings" w:hint="default"/>
        <w:sz w:val="20"/>
      </w:rPr>
    </w:lvl>
    <w:lvl w:ilvl="8" w:tplc="4AD0650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B560C"/>
    <w:multiLevelType w:val="hybridMultilevel"/>
    <w:tmpl w:val="A792223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3" w15:restartNumberingAfterBreak="0">
    <w:nsid w:val="3162381B"/>
    <w:multiLevelType w:val="multilevel"/>
    <w:tmpl w:val="3E468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07CED"/>
    <w:multiLevelType w:val="hybridMultilevel"/>
    <w:tmpl w:val="B010D492"/>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5" w15:restartNumberingAfterBreak="0">
    <w:nsid w:val="48CF75BC"/>
    <w:multiLevelType w:val="hybridMultilevel"/>
    <w:tmpl w:val="09102728"/>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6" w15:restartNumberingAfterBreak="0">
    <w:nsid w:val="49A73E0D"/>
    <w:multiLevelType w:val="hybridMultilevel"/>
    <w:tmpl w:val="7F0C8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D70358"/>
    <w:multiLevelType w:val="multilevel"/>
    <w:tmpl w:val="7382C7CC"/>
    <w:lvl w:ilvl="0">
      <w:start w:val="1"/>
      <w:numFmt w:val="bullet"/>
      <w:lvlText w:val=""/>
      <w:lvlJc w:val="left"/>
      <w:pPr>
        <w:tabs>
          <w:tab w:val="num" w:pos="720"/>
        </w:tabs>
        <w:ind w:left="720" w:hanging="360"/>
      </w:pPr>
      <w:rPr>
        <w:rFonts w:ascii="Symbol" w:hAnsi="Symbol" w:hint="default"/>
        <w:sz w:val="20"/>
      </w:rPr>
    </w:lvl>
    <w:lvl w:ilvl="1">
      <w:start w:val="1"/>
      <w:numFmt w:val="decimal"/>
      <w:pStyle w:val="xNumList1"/>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5B02A2"/>
    <w:multiLevelType w:val="hybridMultilevel"/>
    <w:tmpl w:val="7C4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00FA"/>
    <w:multiLevelType w:val="multilevel"/>
    <w:tmpl w:val="898C5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539E1"/>
    <w:multiLevelType w:val="hybridMultilevel"/>
    <w:tmpl w:val="7592C3D0"/>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1" w15:restartNumberingAfterBreak="0">
    <w:nsid w:val="74455CD2"/>
    <w:multiLevelType w:val="hybridMultilevel"/>
    <w:tmpl w:val="6464CA30"/>
    <w:lvl w:ilvl="0" w:tplc="29088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B7179F"/>
    <w:multiLevelType w:val="hybridMultilevel"/>
    <w:tmpl w:val="6B2C1372"/>
    <w:lvl w:ilvl="0" w:tplc="E9D0571C">
      <w:start w:val="4"/>
      <w:numFmt w:val="decimal"/>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BB3DEA"/>
    <w:multiLevelType w:val="hybridMultilevel"/>
    <w:tmpl w:val="D794E276"/>
    <w:lvl w:ilvl="0" w:tplc="3A02EE5C">
      <w:start w:val="1"/>
      <w:numFmt w:val="bullet"/>
      <w:pStyle w:val="xBulletList1"/>
      <w:lvlText w:val=""/>
      <w:lvlJc w:val="left"/>
      <w:pPr>
        <w:ind w:left="-432" w:hanging="360"/>
      </w:pPr>
      <w:rPr>
        <w:rFonts w:ascii="Symbol" w:hAnsi="Symbol" w:hint="default"/>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24" w15:restartNumberingAfterBreak="0">
    <w:nsid w:val="7C760179"/>
    <w:multiLevelType w:val="hybridMultilevel"/>
    <w:tmpl w:val="439C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944660">
    <w:abstractNumId w:val="17"/>
    <w:lvlOverride w:ilvl="1">
      <w:startOverride w:val="1"/>
    </w:lvlOverride>
  </w:num>
  <w:num w:numId="2" w16cid:durableId="1863855966">
    <w:abstractNumId w:val="17"/>
    <w:lvlOverride w:ilvl="1">
      <w:startOverride w:val="3"/>
    </w:lvlOverride>
    <w:lvlOverride w:ilvl="2"/>
  </w:num>
  <w:num w:numId="3" w16cid:durableId="1235970485">
    <w:abstractNumId w:val="17"/>
    <w:lvlOverride w:ilvl="1">
      <w:lvl w:ilvl="1">
        <w:numFmt w:val="decimal"/>
        <w:pStyle w:val="xNumList1"/>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 w16cid:durableId="282155560">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decimal"/>
        <w:pStyle w:val="xNumList1"/>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 w16cid:durableId="441267590">
    <w:abstractNumId w:val="17"/>
    <w:lvlOverride w:ilvl="1">
      <w:startOverride w:val="10"/>
      <w:lvl w:ilvl="1">
        <w:start w:val="10"/>
        <w:numFmt w:val="decimal"/>
        <w:pStyle w:val="xNumList1"/>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6" w16cid:durableId="653989249">
    <w:abstractNumId w:val="11"/>
  </w:num>
  <w:num w:numId="7" w16cid:durableId="1732578137">
    <w:abstractNumId w:val="4"/>
  </w:num>
  <w:num w:numId="8" w16cid:durableId="964892495">
    <w:abstractNumId w:val="22"/>
  </w:num>
  <w:num w:numId="9" w16cid:durableId="119304787">
    <w:abstractNumId w:val="3"/>
  </w:num>
  <w:num w:numId="10" w16cid:durableId="683871667">
    <w:abstractNumId w:val="20"/>
  </w:num>
  <w:num w:numId="11" w16cid:durableId="2104492450">
    <w:abstractNumId w:val="9"/>
  </w:num>
  <w:num w:numId="12" w16cid:durableId="1061487762">
    <w:abstractNumId w:val="15"/>
  </w:num>
  <w:num w:numId="13" w16cid:durableId="2000423872">
    <w:abstractNumId w:val="6"/>
  </w:num>
  <w:num w:numId="14" w16cid:durableId="609514592">
    <w:abstractNumId w:val="16"/>
  </w:num>
  <w:num w:numId="15" w16cid:durableId="669065747">
    <w:abstractNumId w:val="8"/>
  </w:num>
  <w:num w:numId="16" w16cid:durableId="1499077217">
    <w:abstractNumId w:val="12"/>
  </w:num>
  <w:num w:numId="17" w16cid:durableId="505904026">
    <w:abstractNumId w:val="19"/>
  </w:num>
  <w:num w:numId="18" w16cid:durableId="1220630572">
    <w:abstractNumId w:val="13"/>
  </w:num>
  <w:num w:numId="19" w16cid:durableId="436145338">
    <w:abstractNumId w:val="21"/>
  </w:num>
  <w:num w:numId="20" w16cid:durableId="1517496687">
    <w:abstractNumId w:val="5"/>
  </w:num>
  <w:num w:numId="21" w16cid:durableId="1098252432">
    <w:abstractNumId w:val="14"/>
  </w:num>
  <w:num w:numId="22" w16cid:durableId="1769616564">
    <w:abstractNumId w:val="2"/>
  </w:num>
  <w:num w:numId="23" w16cid:durableId="1607929944">
    <w:abstractNumId w:val="10"/>
  </w:num>
  <w:num w:numId="24" w16cid:durableId="548880054">
    <w:abstractNumId w:val="23"/>
  </w:num>
  <w:num w:numId="25" w16cid:durableId="1803840890">
    <w:abstractNumId w:val="18"/>
  </w:num>
  <w:num w:numId="26" w16cid:durableId="2021003871">
    <w:abstractNumId w:val="7"/>
  </w:num>
  <w:num w:numId="27" w16cid:durableId="1425884920">
    <w:abstractNumId w:val="1"/>
  </w:num>
  <w:num w:numId="28" w16cid:durableId="1707290759">
    <w:abstractNumId w:val="24"/>
  </w:num>
  <w:num w:numId="29" w16cid:durableId="22565429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07962"/>
    <w:rsid w:val="00013763"/>
    <w:rsid w:val="000257EF"/>
    <w:rsid w:val="00027CC2"/>
    <w:rsid w:val="0003241D"/>
    <w:rsid w:val="000401A7"/>
    <w:rsid w:val="000411B9"/>
    <w:rsid w:val="00041AF5"/>
    <w:rsid w:val="00042445"/>
    <w:rsid w:val="00054CE5"/>
    <w:rsid w:val="00056397"/>
    <w:rsid w:val="00060BCA"/>
    <w:rsid w:val="000637E3"/>
    <w:rsid w:val="00066BDF"/>
    <w:rsid w:val="00066D62"/>
    <w:rsid w:val="00067F23"/>
    <w:rsid w:val="00072DCF"/>
    <w:rsid w:val="00073F4C"/>
    <w:rsid w:val="00076212"/>
    <w:rsid w:val="00077158"/>
    <w:rsid w:val="00080330"/>
    <w:rsid w:val="000853B1"/>
    <w:rsid w:val="00086A97"/>
    <w:rsid w:val="0009370B"/>
    <w:rsid w:val="000A483F"/>
    <w:rsid w:val="000B2B2F"/>
    <w:rsid w:val="000B3FB7"/>
    <w:rsid w:val="000B7849"/>
    <w:rsid w:val="000C3216"/>
    <w:rsid w:val="000C3EFF"/>
    <w:rsid w:val="000C3F2B"/>
    <w:rsid w:val="000C7990"/>
    <w:rsid w:val="000D036A"/>
    <w:rsid w:val="000D5CAE"/>
    <w:rsid w:val="000D61E8"/>
    <w:rsid w:val="000E26D4"/>
    <w:rsid w:val="000E4A32"/>
    <w:rsid w:val="000F1AE2"/>
    <w:rsid w:val="000F335C"/>
    <w:rsid w:val="000F46E0"/>
    <w:rsid w:val="000F4957"/>
    <w:rsid w:val="000F5C88"/>
    <w:rsid w:val="001029A9"/>
    <w:rsid w:val="00103957"/>
    <w:rsid w:val="001057D6"/>
    <w:rsid w:val="00107CCB"/>
    <w:rsid w:val="001173B9"/>
    <w:rsid w:val="0012081D"/>
    <w:rsid w:val="00123006"/>
    <w:rsid w:val="001234F0"/>
    <w:rsid w:val="001237BB"/>
    <w:rsid w:val="001257E7"/>
    <w:rsid w:val="0012663E"/>
    <w:rsid w:val="001338CF"/>
    <w:rsid w:val="0014326E"/>
    <w:rsid w:val="00147CC2"/>
    <w:rsid w:val="00151B33"/>
    <w:rsid w:val="00152841"/>
    <w:rsid w:val="00156343"/>
    <w:rsid w:val="001662C3"/>
    <w:rsid w:val="00166FEA"/>
    <w:rsid w:val="001672F1"/>
    <w:rsid w:val="001705EB"/>
    <w:rsid w:val="00171CCD"/>
    <w:rsid w:val="00175D29"/>
    <w:rsid w:val="00185C89"/>
    <w:rsid w:val="00186728"/>
    <w:rsid w:val="001873C0"/>
    <w:rsid w:val="00190424"/>
    <w:rsid w:val="001953A2"/>
    <w:rsid w:val="001A07A2"/>
    <w:rsid w:val="001A0EB1"/>
    <w:rsid w:val="001B0330"/>
    <w:rsid w:val="001C0A03"/>
    <w:rsid w:val="001C2A18"/>
    <w:rsid w:val="001C4AC1"/>
    <w:rsid w:val="001D1BF1"/>
    <w:rsid w:val="001E1E5E"/>
    <w:rsid w:val="001E6B1E"/>
    <w:rsid w:val="001E78AE"/>
    <w:rsid w:val="001F0539"/>
    <w:rsid w:val="001F3E6F"/>
    <w:rsid w:val="001F4837"/>
    <w:rsid w:val="001F5C44"/>
    <w:rsid w:val="001F79ED"/>
    <w:rsid w:val="00203F44"/>
    <w:rsid w:val="00214214"/>
    <w:rsid w:val="002228F5"/>
    <w:rsid w:val="00223A7F"/>
    <w:rsid w:val="00223F3D"/>
    <w:rsid w:val="0022554E"/>
    <w:rsid w:val="00227B70"/>
    <w:rsid w:val="00230904"/>
    <w:rsid w:val="00235FCC"/>
    <w:rsid w:val="00236823"/>
    <w:rsid w:val="00241A07"/>
    <w:rsid w:val="0024441A"/>
    <w:rsid w:val="00252236"/>
    <w:rsid w:val="00255558"/>
    <w:rsid w:val="002571FF"/>
    <w:rsid w:val="00261804"/>
    <w:rsid w:val="00265A2C"/>
    <w:rsid w:val="00267B7A"/>
    <w:rsid w:val="00272305"/>
    <w:rsid w:val="00272552"/>
    <w:rsid w:val="00283412"/>
    <w:rsid w:val="00286364"/>
    <w:rsid w:val="002868DC"/>
    <w:rsid w:val="002874CC"/>
    <w:rsid w:val="00290F50"/>
    <w:rsid w:val="002955E8"/>
    <w:rsid w:val="002A04CB"/>
    <w:rsid w:val="002A792E"/>
    <w:rsid w:val="002B62E1"/>
    <w:rsid w:val="002B6574"/>
    <w:rsid w:val="002B7935"/>
    <w:rsid w:val="002C25FF"/>
    <w:rsid w:val="002C732F"/>
    <w:rsid w:val="002C7517"/>
    <w:rsid w:val="002C7628"/>
    <w:rsid w:val="002D4811"/>
    <w:rsid w:val="002D7ABA"/>
    <w:rsid w:val="002E36B7"/>
    <w:rsid w:val="002F2BC2"/>
    <w:rsid w:val="00307C28"/>
    <w:rsid w:val="003131F3"/>
    <w:rsid w:val="00321625"/>
    <w:rsid w:val="00322C5C"/>
    <w:rsid w:val="00337D94"/>
    <w:rsid w:val="00341609"/>
    <w:rsid w:val="00350462"/>
    <w:rsid w:val="00353F6D"/>
    <w:rsid w:val="00363DCB"/>
    <w:rsid w:val="003673F6"/>
    <w:rsid w:val="00371E77"/>
    <w:rsid w:val="0037476C"/>
    <w:rsid w:val="00381DE9"/>
    <w:rsid w:val="00387680"/>
    <w:rsid w:val="00387C59"/>
    <w:rsid w:val="00391EBA"/>
    <w:rsid w:val="003962FD"/>
    <w:rsid w:val="003A1908"/>
    <w:rsid w:val="003B0497"/>
    <w:rsid w:val="003B6C7A"/>
    <w:rsid w:val="003B6F50"/>
    <w:rsid w:val="003D5C16"/>
    <w:rsid w:val="003E5D86"/>
    <w:rsid w:val="003E73B5"/>
    <w:rsid w:val="003E7889"/>
    <w:rsid w:val="003E7934"/>
    <w:rsid w:val="003F2CA6"/>
    <w:rsid w:val="003F3F53"/>
    <w:rsid w:val="003F573A"/>
    <w:rsid w:val="00400987"/>
    <w:rsid w:val="00400FEF"/>
    <w:rsid w:val="00403C69"/>
    <w:rsid w:val="0040459F"/>
    <w:rsid w:val="004122A2"/>
    <w:rsid w:val="00412CC7"/>
    <w:rsid w:val="00416A23"/>
    <w:rsid w:val="004216D0"/>
    <w:rsid w:val="00425D69"/>
    <w:rsid w:val="00426E4D"/>
    <w:rsid w:val="00443C2B"/>
    <w:rsid w:val="00453799"/>
    <w:rsid w:val="00453961"/>
    <w:rsid w:val="0046035F"/>
    <w:rsid w:val="0046291E"/>
    <w:rsid w:val="00462E11"/>
    <w:rsid w:val="0046647C"/>
    <w:rsid w:val="0046771F"/>
    <w:rsid w:val="00467BF8"/>
    <w:rsid w:val="00477E44"/>
    <w:rsid w:val="004911FA"/>
    <w:rsid w:val="00492C5D"/>
    <w:rsid w:val="0049470F"/>
    <w:rsid w:val="00496EEA"/>
    <w:rsid w:val="004A673E"/>
    <w:rsid w:val="004C541D"/>
    <w:rsid w:val="004C575B"/>
    <w:rsid w:val="004C6D63"/>
    <w:rsid w:val="004D33E6"/>
    <w:rsid w:val="004E2DBE"/>
    <w:rsid w:val="00502098"/>
    <w:rsid w:val="00502334"/>
    <w:rsid w:val="00503EA1"/>
    <w:rsid w:val="005106D0"/>
    <w:rsid w:val="00511C1C"/>
    <w:rsid w:val="00517300"/>
    <w:rsid w:val="005175D3"/>
    <w:rsid w:val="00520FB1"/>
    <w:rsid w:val="005359CC"/>
    <w:rsid w:val="00543B0C"/>
    <w:rsid w:val="0054794F"/>
    <w:rsid w:val="005511B2"/>
    <w:rsid w:val="005519B4"/>
    <w:rsid w:val="00552858"/>
    <w:rsid w:val="005528B0"/>
    <w:rsid w:val="00552F48"/>
    <w:rsid w:val="005614E2"/>
    <w:rsid w:val="00562731"/>
    <w:rsid w:val="005645F3"/>
    <w:rsid w:val="00571757"/>
    <w:rsid w:val="005733D9"/>
    <w:rsid w:val="00583CC4"/>
    <w:rsid w:val="005859A1"/>
    <w:rsid w:val="00595889"/>
    <w:rsid w:val="005971D3"/>
    <w:rsid w:val="005A4980"/>
    <w:rsid w:val="005A770E"/>
    <w:rsid w:val="005B1457"/>
    <w:rsid w:val="005B3314"/>
    <w:rsid w:val="005B3C50"/>
    <w:rsid w:val="005B655D"/>
    <w:rsid w:val="005B682F"/>
    <w:rsid w:val="005C5C82"/>
    <w:rsid w:val="005C6CD3"/>
    <w:rsid w:val="005D4294"/>
    <w:rsid w:val="005D4BE8"/>
    <w:rsid w:val="005D7E4F"/>
    <w:rsid w:val="005E7DC5"/>
    <w:rsid w:val="005F1805"/>
    <w:rsid w:val="005F2549"/>
    <w:rsid w:val="006012BA"/>
    <w:rsid w:val="00601A60"/>
    <w:rsid w:val="00604D70"/>
    <w:rsid w:val="006125D7"/>
    <w:rsid w:val="00614309"/>
    <w:rsid w:val="00616031"/>
    <w:rsid w:val="00616685"/>
    <w:rsid w:val="00623DEA"/>
    <w:rsid w:val="0062550E"/>
    <w:rsid w:val="0063313B"/>
    <w:rsid w:val="006425A7"/>
    <w:rsid w:val="00642E8E"/>
    <w:rsid w:val="006523D8"/>
    <w:rsid w:val="0065695F"/>
    <w:rsid w:val="00657A09"/>
    <w:rsid w:val="00663765"/>
    <w:rsid w:val="00671B9C"/>
    <w:rsid w:val="00687809"/>
    <w:rsid w:val="006903AF"/>
    <w:rsid w:val="00694206"/>
    <w:rsid w:val="006A24B9"/>
    <w:rsid w:val="006A7578"/>
    <w:rsid w:val="006B5952"/>
    <w:rsid w:val="006C1106"/>
    <w:rsid w:val="006C328C"/>
    <w:rsid w:val="006C34CA"/>
    <w:rsid w:val="006C5CC9"/>
    <w:rsid w:val="006C641C"/>
    <w:rsid w:val="006D3BD2"/>
    <w:rsid w:val="006E6194"/>
    <w:rsid w:val="006F55C0"/>
    <w:rsid w:val="00703A31"/>
    <w:rsid w:val="0071071E"/>
    <w:rsid w:val="007200FB"/>
    <w:rsid w:val="007215B7"/>
    <w:rsid w:val="00722B10"/>
    <w:rsid w:val="00724904"/>
    <w:rsid w:val="007308DC"/>
    <w:rsid w:val="00731474"/>
    <w:rsid w:val="00734C83"/>
    <w:rsid w:val="007476DD"/>
    <w:rsid w:val="00761074"/>
    <w:rsid w:val="007632E8"/>
    <w:rsid w:val="00767F79"/>
    <w:rsid w:val="007757F5"/>
    <w:rsid w:val="00775841"/>
    <w:rsid w:val="007778B4"/>
    <w:rsid w:val="0078143E"/>
    <w:rsid w:val="007857C2"/>
    <w:rsid w:val="007A2352"/>
    <w:rsid w:val="007A48A3"/>
    <w:rsid w:val="007A740C"/>
    <w:rsid w:val="007B3CFE"/>
    <w:rsid w:val="007B4AEB"/>
    <w:rsid w:val="007C36AC"/>
    <w:rsid w:val="007C457C"/>
    <w:rsid w:val="007D2332"/>
    <w:rsid w:val="007D3851"/>
    <w:rsid w:val="007D5DFF"/>
    <w:rsid w:val="007E3B3A"/>
    <w:rsid w:val="007E60C9"/>
    <w:rsid w:val="007E78FB"/>
    <w:rsid w:val="007F29E1"/>
    <w:rsid w:val="007F2DC2"/>
    <w:rsid w:val="0080385D"/>
    <w:rsid w:val="008039D0"/>
    <w:rsid w:val="008049D9"/>
    <w:rsid w:val="00805EE5"/>
    <w:rsid w:val="00811F84"/>
    <w:rsid w:val="00814D20"/>
    <w:rsid w:val="00815BD3"/>
    <w:rsid w:val="0081699A"/>
    <w:rsid w:val="00823DBD"/>
    <w:rsid w:val="008248E8"/>
    <w:rsid w:val="0082519D"/>
    <w:rsid w:val="00827DE2"/>
    <w:rsid w:val="00832BEF"/>
    <w:rsid w:val="0083582B"/>
    <w:rsid w:val="00846D49"/>
    <w:rsid w:val="00850493"/>
    <w:rsid w:val="0085361E"/>
    <w:rsid w:val="00853F63"/>
    <w:rsid w:val="008605CB"/>
    <w:rsid w:val="008617D6"/>
    <w:rsid w:val="00861E1C"/>
    <w:rsid w:val="00864537"/>
    <w:rsid w:val="00866FA1"/>
    <w:rsid w:val="00876028"/>
    <w:rsid w:val="008827B8"/>
    <w:rsid w:val="00882EDE"/>
    <w:rsid w:val="0088712F"/>
    <w:rsid w:val="008905BC"/>
    <w:rsid w:val="008A1151"/>
    <w:rsid w:val="008A23DB"/>
    <w:rsid w:val="008C18E1"/>
    <w:rsid w:val="008D0407"/>
    <w:rsid w:val="008D327F"/>
    <w:rsid w:val="008D3FB3"/>
    <w:rsid w:val="008D751B"/>
    <w:rsid w:val="008E21B5"/>
    <w:rsid w:val="008E345A"/>
    <w:rsid w:val="008E422D"/>
    <w:rsid w:val="008E5B1F"/>
    <w:rsid w:val="009045FF"/>
    <w:rsid w:val="0090590D"/>
    <w:rsid w:val="00915D84"/>
    <w:rsid w:val="00921669"/>
    <w:rsid w:val="00931397"/>
    <w:rsid w:val="00932D7E"/>
    <w:rsid w:val="0093635F"/>
    <w:rsid w:val="00941E8C"/>
    <w:rsid w:val="00953227"/>
    <w:rsid w:val="00953A71"/>
    <w:rsid w:val="00956F34"/>
    <w:rsid w:val="00957FEF"/>
    <w:rsid w:val="00966DFF"/>
    <w:rsid w:val="00970620"/>
    <w:rsid w:val="00970A8C"/>
    <w:rsid w:val="00976340"/>
    <w:rsid w:val="00983E1C"/>
    <w:rsid w:val="009848F6"/>
    <w:rsid w:val="00987FCB"/>
    <w:rsid w:val="00996E54"/>
    <w:rsid w:val="009A0738"/>
    <w:rsid w:val="009A28D9"/>
    <w:rsid w:val="009A486C"/>
    <w:rsid w:val="009A7379"/>
    <w:rsid w:val="009B1AAA"/>
    <w:rsid w:val="009B1FF0"/>
    <w:rsid w:val="009C0F2D"/>
    <w:rsid w:val="009C11F8"/>
    <w:rsid w:val="009D18A6"/>
    <w:rsid w:val="009E768E"/>
    <w:rsid w:val="009E7703"/>
    <w:rsid w:val="009F1CE8"/>
    <w:rsid w:val="00A015C0"/>
    <w:rsid w:val="00A14A26"/>
    <w:rsid w:val="00A203B0"/>
    <w:rsid w:val="00A2438B"/>
    <w:rsid w:val="00A271FC"/>
    <w:rsid w:val="00A2745F"/>
    <w:rsid w:val="00A3031B"/>
    <w:rsid w:val="00A31E9D"/>
    <w:rsid w:val="00A355A0"/>
    <w:rsid w:val="00A400BA"/>
    <w:rsid w:val="00A401C5"/>
    <w:rsid w:val="00A40CE0"/>
    <w:rsid w:val="00A42CA6"/>
    <w:rsid w:val="00A448FF"/>
    <w:rsid w:val="00A72E81"/>
    <w:rsid w:val="00A72F91"/>
    <w:rsid w:val="00A80752"/>
    <w:rsid w:val="00A83383"/>
    <w:rsid w:val="00A9324C"/>
    <w:rsid w:val="00A957AA"/>
    <w:rsid w:val="00AA06E0"/>
    <w:rsid w:val="00AA16FA"/>
    <w:rsid w:val="00AA6F68"/>
    <w:rsid w:val="00AB4106"/>
    <w:rsid w:val="00AB51C1"/>
    <w:rsid w:val="00AC4833"/>
    <w:rsid w:val="00AC51EB"/>
    <w:rsid w:val="00AD2BF3"/>
    <w:rsid w:val="00AD3E86"/>
    <w:rsid w:val="00AD47F1"/>
    <w:rsid w:val="00AE0B10"/>
    <w:rsid w:val="00AE16AD"/>
    <w:rsid w:val="00AE255C"/>
    <w:rsid w:val="00B05A3B"/>
    <w:rsid w:val="00B10947"/>
    <w:rsid w:val="00B11F49"/>
    <w:rsid w:val="00B15046"/>
    <w:rsid w:val="00B21AD7"/>
    <w:rsid w:val="00B22C06"/>
    <w:rsid w:val="00B22FE9"/>
    <w:rsid w:val="00B26EED"/>
    <w:rsid w:val="00B27298"/>
    <w:rsid w:val="00B37939"/>
    <w:rsid w:val="00B44E3A"/>
    <w:rsid w:val="00B519F8"/>
    <w:rsid w:val="00B52645"/>
    <w:rsid w:val="00B56C4A"/>
    <w:rsid w:val="00B62318"/>
    <w:rsid w:val="00B7001F"/>
    <w:rsid w:val="00B730AE"/>
    <w:rsid w:val="00B801B5"/>
    <w:rsid w:val="00B801C1"/>
    <w:rsid w:val="00B83163"/>
    <w:rsid w:val="00B95FCD"/>
    <w:rsid w:val="00B95FE3"/>
    <w:rsid w:val="00BA1D40"/>
    <w:rsid w:val="00BA1F03"/>
    <w:rsid w:val="00BA375C"/>
    <w:rsid w:val="00BA7823"/>
    <w:rsid w:val="00BB27AF"/>
    <w:rsid w:val="00BC0E7A"/>
    <w:rsid w:val="00BC30D1"/>
    <w:rsid w:val="00BC7EBA"/>
    <w:rsid w:val="00BE0DC1"/>
    <w:rsid w:val="00BE5F12"/>
    <w:rsid w:val="00BF1349"/>
    <w:rsid w:val="00BF4BDE"/>
    <w:rsid w:val="00BF65C4"/>
    <w:rsid w:val="00BF7B1D"/>
    <w:rsid w:val="00C009CF"/>
    <w:rsid w:val="00C05DFB"/>
    <w:rsid w:val="00C06EC1"/>
    <w:rsid w:val="00C1749C"/>
    <w:rsid w:val="00C17C66"/>
    <w:rsid w:val="00C32BB0"/>
    <w:rsid w:val="00C461D6"/>
    <w:rsid w:val="00C47448"/>
    <w:rsid w:val="00C6115A"/>
    <w:rsid w:val="00C63A7E"/>
    <w:rsid w:val="00C6663B"/>
    <w:rsid w:val="00C66CC9"/>
    <w:rsid w:val="00C7226F"/>
    <w:rsid w:val="00C74F34"/>
    <w:rsid w:val="00C7554A"/>
    <w:rsid w:val="00C80826"/>
    <w:rsid w:val="00C8091C"/>
    <w:rsid w:val="00C80AD9"/>
    <w:rsid w:val="00C8529A"/>
    <w:rsid w:val="00C86BCF"/>
    <w:rsid w:val="00CA0729"/>
    <w:rsid w:val="00CA08F8"/>
    <w:rsid w:val="00CA50D2"/>
    <w:rsid w:val="00CB0FA2"/>
    <w:rsid w:val="00CB5EA0"/>
    <w:rsid w:val="00CC15AC"/>
    <w:rsid w:val="00CC2EEC"/>
    <w:rsid w:val="00CC56D0"/>
    <w:rsid w:val="00CD1892"/>
    <w:rsid w:val="00CD52ED"/>
    <w:rsid w:val="00CD794C"/>
    <w:rsid w:val="00CF145F"/>
    <w:rsid w:val="00CF5B59"/>
    <w:rsid w:val="00D006A1"/>
    <w:rsid w:val="00D02DD8"/>
    <w:rsid w:val="00D122C6"/>
    <w:rsid w:val="00D26CC0"/>
    <w:rsid w:val="00D2779E"/>
    <w:rsid w:val="00D3141C"/>
    <w:rsid w:val="00D40151"/>
    <w:rsid w:val="00D40318"/>
    <w:rsid w:val="00D42199"/>
    <w:rsid w:val="00D43601"/>
    <w:rsid w:val="00D506FE"/>
    <w:rsid w:val="00D51916"/>
    <w:rsid w:val="00D52008"/>
    <w:rsid w:val="00D55035"/>
    <w:rsid w:val="00D56BB8"/>
    <w:rsid w:val="00D63C98"/>
    <w:rsid w:val="00D66072"/>
    <w:rsid w:val="00D73B83"/>
    <w:rsid w:val="00D83808"/>
    <w:rsid w:val="00D86644"/>
    <w:rsid w:val="00D92AE9"/>
    <w:rsid w:val="00DA1BCA"/>
    <w:rsid w:val="00DC0800"/>
    <w:rsid w:val="00DC1133"/>
    <w:rsid w:val="00DC2FB5"/>
    <w:rsid w:val="00DD1774"/>
    <w:rsid w:val="00DD4D8A"/>
    <w:rsid w:val="00DD59CD"/>
    <w:rsid w:val="00DD6954"/>
    <w:rsid w:val="00DE1B96"/>
    <w:rsid w:val="00DE2978"/>
    <w:rsid w:val="00DE6E16"/>
    <w:rsid w:val="00DF0CED"/>
    <w:rsid w:val="00DF4304"/>
    <w:rsid w:val="00DF7E38"/>
    <w:rsid w:val="00E01791"/>
    <w:rsid w:val="00E01AD3"/>
    <w:rsid w:val="00E11864"/>
    <w:rsid w:val="00E13293"/>
    <w:rsid w:val="00E140DC"/>
    <w:rsid w:val="00E207B6"/>
    <w:rsid w:val="00E23C54"/>
    <w:rsid w:val="00E322BA"/>
    <w:rsid w:val="00E33575"/>
    <w:rsid w:val="00E36F85"/>
    <w:rsid w:val="00E3734D"/>
    <w:rsid w:val="00E460A6"/>
    <w:rsid w:val="00E53F82"/>
    <w:rsid w:val="00E5516E"/>
    <w:rsid w:val="00E714DB"/>
    <w:rsid w:val="00E7429C"/>
    <w:rsid w:val="00E753F7"/>
    <w:rsid w:val="00E761C3"/>
    <w:rsid w:val="00E867EB"/>
    <w:rsid w:val="00E92D72"/>
    <w:rsid w:val="00EA1008"/>
    <w:rsid w:val="00EA5F5F"/>
    <w:rsid w:val="00EB1C26"/>
    <w:rsid w:val="00EB26CB"/>
    <w:rsid w:val="00EB3DF4"/>
    <w:rsid w:val="00EB5A88"/>
    <w:rsid w:val="00EB7CA9"/>
    <w:rsid w:val="00EC29E7"/>
    <w:rsid w:val="00EC4862"/>
    <w:rsid w:val="00EC6332"/>
    <w:rsid w:val="00ED13F8"/>
    <w:rsid w:val="00EE0054"/>
    <w:rsid w:val="00EE7061"/>
    <w:rsid w:val="00EE7DCF"/>
    <w:rsid w:val="00EF4DC1"/>
    <w:rsid w:val="00EF4E16"/>
    <w:rsid w:val="00F019F5"/>
    <w:rsid w:val="00F02A58"/>
    <w:rsid w:val="00F03D8E"/>
    <w:rsid w:val="00F10912"/>
    <w:rsid w:val="00F12E73"/>
    <w:rsid w:val="00F13CDD"/>
    <w:rsid w:val="00F15CFA"/>
    <w:rsid w:val="00F1629A"/>
    <w:rsid w:val="00F17E61"/>
    <w:rsid w:val="00F234FC"/>
    <w:rsid w:val="00F248F9"/>
    <w:rsid w:val="00F31C36"/>
    <w:rsid w:val="00F32EED"/>
    <w:rsid w:val="00F34050"/>
    <w:rsid w:val="00F34173"/>
    <w:rsid w:val="00F3419D"/>
    <w:rsid w:val="00F37178"/>
    <w:rsid w:val="00F40D5A"/>
    <w:rsid w:val="00F44854"/>
    <w:rsid w:val="00F62785"/>
    <w:rsid w:val="00F645C4"/>
    <w:rsid w:val="00F66234"/>
    <w:rsid w:val="00F66CA4"/>
    <w:rsid w:val="00F70535"/>
    <w:rsid w:val="00F70E8D"/>
    <w:rsid w:val="00F80F2D"/>
    <w:rsid w:val="00F83236"/>
    <w:rsid w:val="00F83ED9"/>
    <w:rsid w:val="00F86A5A"/>
    <w:rsid w:val="00F914CF"/>
    <w:rsid w:val="00F94C9F"/>
    <w:rsid w:val="00FA30D4"/>
    <w:rsid w:val="00FA43D8"/>
    <w:rsid w:val="00FB0B95"/>
    <w:rsid w:val="00FB0C97"/>
    <w:rsid w:val="00FC316D"/>
    <w:rsid w:val="00FC57DB"/>
    <w:rsid w:val="00FD179D"/>
    <w:rsid w:val="00FD6B8B"/>
    <w:rsid w:val="00FD7E7D"/>
    <w:rsid w:val="00FE300C"/>
    <w:rsid w:val="00FE5014"/>
    <w:rsid w:val="00FE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E2170F"/>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E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5">
    <w:name w:val="heading 5"/>
    <w:basedOn w:val="Normal"/>
    <w:next w:val="Normal"/>
    <w:link w:val="Heading5Char"/>
    <w:uiPriority w:val="9"/>
    <w:semiHidden/>
    <w:unhideWhenUsed/>
    <w:qFormat/>
    <w:rsid w:val="002B62E1"/>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link w:val="NormalWebChar"/>
    <w:uiPriority w:val="99"/>
    <w:unhideWhenUsed/>
    <w:rsid w:val="008E422D"/>
    <w:pPr>
      <w:spacing w:after="150"/>
    </w:pPr>
    <w:rPr>
      <w:rFonts w:ascii="Times New Roman" w:eastAsia="Times New Roman" w:hAnsi="Times New Roman"/>
      <w:sz w:val="24"/>
      <w:szCs w:val="24"/>
    </w:rPr>
  </w:style>
  <w:style w:type="character" w:styleId="PlaceholderText">
    <w:name w:val="Placeholder Text"/>
    <w:basedOn w:val="DefaultParagraphFont"/>
    <w:uiPriority w:val="99"/>
    <w:semiHidden/>
    <w:rsid w:val="002955E8"/>
    <w:rPr>
      <w:color w:val="808080"/>
    </w:rPr>
  </w:style>
  <w:style w:type="character" w:customStyle="1" w:styleId="Heading5Char">
    <w:name w:val="Heading 5 Char"/>
    <w:basedOn w:val="DefaultParagraphFont"/>
    <w:link w:val="Heading5"/>
    <w:uiPriority w:val="9"/>
    <w:semiHidden/>
    <w:rsid w:val="002B62E1"/>
    <w:rPr>
      <w:rFonts w:asciiTheme="majorHAnsi" w:eastAsiaTheme="majorEastAsia" w:hAnsiTheme="majorHAnsi" w:cstheme="majorBidi"/>
      <w:color w:val="CD8C06" w:themeColor="accent1" w:themeShade="BF"/>
    </w:rPr>
  </w:style>
  <w:style w:type="paragraph" w:styleId="PlainText">
    <w:name w:val="Plain Text"/>
    <w:basedOn w:val="Normal"/>
    <w:link w:val="PlainTextChar"/>
    <w:uiPriority w:val="99"/>
    <w:semiHidden/>
    <w:unhideWhenUsed/>
    <w:rsid w:val="005B655D"/>
    <w:rPr>
      <w:rFonts w:eastAsiaTheme="minorEastAsia"/>
      <w:szCs w:val="21"/>
      <w:lang w:val="en-AU" w:eastAsia="en-AU"/>
    </w:rPr>
  </w:style>
  <w:style w:type="character" w:customStyle="1" w:styleId="PlainTextChar">
    <w:name w:val="Plain Text Char"/>
    <w:basedOn w:val="DefaultParagraphFont"/>
    <w:link w:val="PlainText"/>
    <w:uiPriority w:val="99"/>
    <w:semiHidden/>
    <w:rsid w:val="005B655D"/>
    <w:rPr>
      <w:rFonts w:ascii="Calibri" w:eastAsiaTheme="minorEastAsia" w:hAnsi="Calibri" w:cs="Times New Roman"/>
      <w:szCs w:val="21"/>
      <w:lang w:val="en-AU" w:eastAsia="en-AU"/>
    </w:rPr>
  </w:style>
  <w:style w:type="paragraph" w:customStyle="1" w:styleId="xNormal">
    <w:name w:val="xNormal"/>
    <w:basedOn w:val="Normal"/>
    <w:link w:val="xNormalChar"/>
    <w:qFormat/>
    <w:rsid w:val="00EC6332"/>
    <w:pPr>
      <w:spacing w:before="120" w:after="120" w:line="240" w:lineRule="atLeast"/>
    </w:pPr>
  </w:style>
  <w:style w:type="paragraph" w:customStyle="1" w:styleId="xBulletList1">
    <w:name w:val="xBulletList1"/>
    <w:basedOn w:val="xNormal"/>
    <w:link w:val="xBulletList1Char"/>
    <w:qFormat/>
    <w:rsid w:val="00D40318"/>
    <w:pPr>
      <w:numPr>
        <w:numId w:val="24"/>
      </w:numPr>
      <w:ind w:left="936"/>
    </w:pPr>
  </w:style>
  <w:style w:type="character" w:customStyle="1" w:styleId="xNormalChar">
    <w:name w:val="xNormal Char"/>
    <w:basedOn w:val="DefaultParagraphFont"/>
    <w:link w:val="xNormal"/>
    <w:rsid w:val="00EC6332"/>
    <w:rPr>
      <w:rFonts w:ascii="Calibri" w:hAnsi="Calibri" w:cs="Times New Roman"/>
    </w:rPr>
  </w:style>
  <w:style w:type="paragraph" w:customStyle="1" w:styleId="xNumList1">
    <w:name w:val="xNumList1"/>
    <w:basedOn w:val="Normal"/>
    <w:link w:val="xNumList1Char"/>
    <w:qFormat/>
    <w:rsid w:val="00EC6332"/>
    <w:pPr>
      <w:numPr>
        <w:ilvl w:val="1"/>
        <w:numId w:val="1"/>
      </w:numPr>
      <w:spacing w:after="160"/>
      <w:ind w:left="556"/>
      <w:textAlignment w:val="center"/>
    </w:pPr>
  </w:style>
  <w:style w:type="character" w:customStyle="1" w:styleId="xBulletList1Char">
    <w:name w:val="xBulletList1 Char"/>
    <w:basedOn w:val="xNormalChar"/>
    <w:link w:val="xBulletList1"/>
    <w:rsid w:val="00D40318"/>
    <w:rPr>
      <w:rFonts w:ascii="Calibri" w:hAnsi="Calibri" w:cs="Times New Roman"/>
    </w:rPr>
  </w:style>
  <w:style w:type="paragraph" w:customStyle="1" w:styleId="xHead1">
    <w:name w:val="xHead1"/>
    <w:basedOn w:val="NormalWeb"/>
    <w:link w:val="xHead1Char"/>
    <w:qFormat/>
    <w:rsid w:val="00EC6332"/>
    <w:pPr>
      <w:tabs>
        <w:tab w:val="left" w:pos="0"/>
      </w:tabs>
      <w:spacing w:before="240" w:after="120"/>
    </w:pPr>
    <w:rPr>
      <w:rFonts w:ascii="Calibri" w:hAnsi="Calibri"/>
      <w:b/>
      <w:sz w:val="32"/>
      <w:szCs w:val="22"/>
    </w:rPr>
  </w:style>
  <w:style w:type="character" w:customStyle="1" w:styleId="xNumList1Char">
    <w:name w:val="xNumList1 Char"/>
    <w:basedOn w:val="DefaultParagraphFont"/>
    <w:link w:val="xNumList1"/>
    <w:rsid w:val="00EC6332"/>
    <w:rPr>
      <w:rFonts w:ascii="Calibri" w:hAnsi="Calibri" w:cs="Times New Roman"/>
    </w:rPr>
  </w:style>
  <w:style w:type="paragraph" w:customStyle="1" w:styleId="xHead2">
    <w:name w:val="xHead2"/>
    <w:basedOn w:val="xHead1"/>
    <w:link w:val="xHead2Char"/>
    <w:qFormat/>
    <w:rsid w:val="000B7849"/>
    <w:rPr>
      <w:sz w:val="28"/>
    </w:rPr>
  </w:style>
  <w:style w:type="character" w:customStyle="1" w:styleId="NormalWebChar">
    <w:name w:val="Normal (Web) Char"/>
    <w:basedOn w:val="DefaultParagraphFont"/>
    <w:link w:val="NormalWeb"/>
    <w:uiPriority w:val="99"/>
    <w:rsid w:val="00EC6332"/>
    <w:rPr>
      <w:rFonts w:ascii="Times New Roman" w:eastAsia="Times New Roman" w:hAnsi="Times New Roman" w:cs="Times New Roman"/>
      <w:sz w:val="24"/>
      <w:szCs w:val="24"/>
    </w:rPr>
  </w:style>
  <w:style w:type="character" w:customStyle="1" w:styleId="xHead1Char">
    <w:name w:val="xHead1 Char"/>
    <w:basedOn w:val="NormalWebChar"/>
    <w:link w:val="xHead1"/>
    <w:rsid w:val="00EC6332"/>
    <w:rPr>
      <w:rFonts w:ascii="Calibri" w:eastAsia="Times New Roman" w:hAnsi="Calibri" w:cs="Times New Roman"/>
      <w:b/>
      <w:sz w:val="32"/>
      <w:szCs w:val="24"/>
    </w:rPr>
  </w:style>
  <w:style w:type="paragraph" w:styleId="Revision">
    <w:name w:val="Revision"/>
    <w:hidden/>
    <w:uiPriority w:val="99"/>
    <w:semiHidden/>
    <w:rsid w:val="00E753F7"/>
    <w:pPr>
      <w:spacing w:after="0" w:line="240" w:lineRule="auto"/>
    </w:pPr>
    <w:rPr>
      <w:rFonts w:ascii="Calibri" w:hAnsi="Calibri" w:cs="Times New Roman"/>
    </w:rPr>
  </w:style>
  <w:style w:type="character" w:customStyle="1" w:styleId="xHead2Char">
    <w:name w:val="xHead2 Char"/>
    <w:basedOn w:val="xHead1Char"/>
    <w:link w:val="xHead2"/>
    <w:rsid w:val="000B7849"/>
    <w:rPr>
      <w:rFonts w:ascii="Calibri" w:eastAsia="Times New Roman" w:hAnsi="Calibri" w:cs="Times New Roman"/>
      <w:b/>
      <w:sz w:val="28"/>
      <w:szCs w:val="24"/>
    </w:rPr>
  </w:style>
  <w:style w:type="paragraph" w:customStyle="1" w:styleId="xBulletFull-out">
    <w:name w:val="xBulletFull-out"/>
    <w:basedOn w:val="xNormal"/>
    <w:link w:val="xBulletFull-outChar"/>
    <w:qFormat/>
    <w:rsid w:val="00D2779E"/>
  </w:style>
  <w:style w:type="character" w:customStyle="1" w:styleId="xBulletFull-outChar">
    <w:name w:val="xBulletFull-out Char"/>
    <w:basedOn w:val="xNormalChar"/>
    <w:link w:val="xBulletFull-out"/>
    <w:rsid w:val="00D2779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460078635">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95261">
      <w:bodyDiv w:val="1"/>
      <w:marLeft w:val="0"/>
      <w:marRight w:val="0"/>
      <w:marTop w:val="0"/>
      <w:marBottom w:val="0"/>
      <w:divBdr>
        <w:top w:val="none" w:sz="0" w:space="0" w:color="auto"/>
        <w:left w:val="none" w:sz="0" w:space="0" w:color="auto"/>
        <w:bottom w:val="none" w:sz="0" w:space="0" w:color="auto"/>
        <w:right w:val="none" w:sz="0" w:space="0" w:color="auto"/>
      </w:divBdr>
    </w:div>
    <w:div w:id="895628756">
      <w:bodyDiv w:val="1"/>
      <w:marLeft w:val="0"/>
      <w:marRight w:val="0"/>
      <w:marTop w:val="0"/>
      <w:marBottom w:val="0"/>
      <w:divBdr>
        <w:top w:val="none" w:sz="0" w:space="0" w:color="auto"/>
        <w:left w:val="none" w:sz="0" w:space="0" w:color="auto"/>
        <w:bottom w:val="none" w:sz="0" w:space="0" w:color="auto"/>
        <w:right w:val="none" w:sz="0" w:space="0" w:color="auto"/>
      </w:divBdr>
    </w:div>
    <w:div w:id="1022784665">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298028602">
      <w:bodyDiv w:val="1"/>
      <w:marLeft w:val="0"/>
      <w:marRight w:val="0"/>
      <w:marTop w:val="0"/>
      <w:marBottom w:val="0"/>
      <w:divBdr>
        <w:top w:val="none" w:sz="0" w:space="0" w:color="auto"/>
        <w:left w:val="none" w:sz="0" w:space="0" w:color="auto"/>
        <w:bottom w:val="none" w:sz="0" w:space="0" w:color="auto"/>
        <w:right w:val="none" w:sz="0" w:space="0" w:color="auto"/>
      </w:divBdr>
      <w:divsChild>
        <w:div w:id="2020497663">
          <w:marLeft w:val="0"/>
          <w:marRight w:val="0"/>
          <w:marTop w:val="0"/>
          <w:marBottom w:val="0"/>
          <w:divBdr>
            <w:top w:val="none" w:sz="0" w:space="0" w:color="auto"/>
            <w:left w:val="none" w:sz="0" w:space="0" w:color="auto"/>
            <w:bottom w:val="none" w:sz="0" w:space="0" w:color="auto"/>
            <w:right w:val="none" w:sz="0" w:space="0" w:color="auto"/>
          </w:divBdr>
          <w:divsChild>
            <w:div w:id="1744988087">
              <w:marLeft w:val="0"/>
              <w:marRight w:val="0"/>
              <w:marTop w:val="0"/>
              <w:marBottom w:val="0"/>
              <w:divBdr>
                <w:top w:val="none" w:sz="0" w:space="0" w:color="auto"/>
                <w:left w:val="none" w:sz="0" w:space="0" w:color="auto"/>
                <w:bottom w:val="none" w:sz="0" w:space="0" w:color="auto"/>
                <w:right w:val="none" w:sz="0" w:space="0" w:color="auto"/>
              </w:divBdr>
              <w:divsChild>
                <w:div w:id="4311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7495">
      <w:bodyDiv w:val="1"/>
      <w:marLeft w:val="0"/>
      <w:marRight w:val="0"/>
      <w:marTop w:val="0"/>
      <w:marBottom w:val="0"/>
      <w:divBdr>
        <w:top w:val="none" w:sz="0" w:space="0" w:color="auto"/>
        <w:left w:val="none" w:sz="0" w:space="0" w:color="auto"/>
        <w:bottom w:val="none" w:sz="0" w:space="0" w:color="auto"/>
        <w:right w:val="none" w:sz="0" w:space="0" w:color="auto"/>
      </w:divBdr>
    </w:div>
    <w:div w:id="1848053295">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3C093-F4F7-40BD-A62A-BDC11D13D5AF}">
  <ds:schemaRefs>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ff236c08-9611-4854-a4bb-16d44b7327b6"/>
    <ds:schemaRef ds:uri="64eff3df-e3d6-48ed-978f-45ff25640900"/>
    <ds:schemaRef ds:uri="http://www.w3.org/XML/1998/namespace"/>
  </ds:schemaRefs>
</ds:datastoreItem>
</file>

<file path=customXml/itemProps2.xml><?xml version="1.0" encoding="utf-8"?>
<ds:datastoreItem xmlns:ds="http://schemas.openxmlformats.org/officeDocument/2006/customXml" ds:itemID="{373A445D-CA17-4F43-BBE9-FF51FFBBB552}">
  <ds:schemaRefs>
    <ds:schemaRef ds:uri="http://schemas.openxmlformats.org/officeDocument/2006/bibliography"/>
  </ds:schemaRefs>
</ds:datastoreItem>
</file>

<file path=customXml/itemProps3.xml><?xml version="1.0" encoding="utf-8"?>
<ds:datastoreItem xmlns:ds="http://schemas.openxmlformats.org/officeDocument/2006/customXml" ds:itemID="{B695024A-AAE2-47B9-B6EE-B398FD33D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207AD-7C3F-4DD5-936B-086321361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13</cp:revision>
  <cp:lastPrinted>2017-08-31T23:44:00Z</cp:lastPrinted>
  <dcterms:created xsi:type="dcterms:W3CDTF">2019-04-10T22:55:00Z</dcterms:created>
  <dcterms:modified xsi:type="dcterms:W3CDTF">2025-02-26T03:13:00Z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17837600</vt:r8>
  </property>
  <property fmtid="{D5CDD505-2E9C-101B-9397-08002B2CF9AE}" pid="4" name="MediaServiceImageTags">
    <vt:lpwstr/>
  </property>
</Properties>
</file>